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E1C7A" w:rsidRDefault="00145544">
      <w:pPr>
        <w:pStyle w:val="ac"/>
        <w:widowControl w:val="0"/>
        <w:suppressLineNumbers/>
        <w:spacing w:before="0" w:after="0"/>
        <w:jc w:val="both"/>
        <w:rPr>
          <w:sz w:val="22"/>
          <w:szCs w:val="22"/>
        </w:rPr>
      </w:pPr>
      <w:r>
        <w:rPr>
          <w:sz w:val="22"/>
          <w:szCs w:val="22"/>
        </w:rPr>
        <w:t xml:space="preserve">                                     </w:t>
      </w:r>
    </w:p>
    <w:p w:rsidR="00FE1C7A" w:rsidRDefault="00FE1C7A">
      <w:pPr>
        <w:pStyle w:val="ac"/>
        <w:widowControl w:val="0"/>
        <w:suppressLineNumbers/>
        <w:spacing w:before="0" w:after="0" w:line="17" w:lineRule="atLeast"/>
        <w:jc w:val="both"/>
        <w:rPr>
          <w:rFonts w:ascii="Tinos" w:hAnsi="Tinos" w:cs="Tinos"/>
          <w:sz w:val="22"/>
          <w:szCs w:val="22"/>
        </w:rPr>
      </w:pPr>
    </w:p>
    <w:p w:rsidR="00FE1C7A" w:rsidRDefault="00FE1C7A">
      <w:pPr>
        <w:pStyle w:val="ac"/>
        <w:widowControl w:val="0"/>
        <w:suppressLineNumbers/>
        <w:spacing w:before="0" w:after="0" w:line="17" w:lineRule="atLeast"/>
        <w:jc w:val="both"/>
        <w:rPr>
          <w:rFonts w:ascii="Tinos" w:hAnsi="Tinos" w:cs="Tinos"/>
          <w:sz w:val="22"/>
          <w:szCs w:val="22"/>
        </w:rPr>
      </w:pPr>
    </w:p>
    <w:p w:rsidR="00FE1C7A" w:rsidRDefault="00145544">
      <w:pPr>
        <w:pStyle w:val="ac"/>
        <w:widowControl w:val="0"/>
        <w:suppressLineNumbers/>
        <w:spacing w:before="0" w:after="0" w:line="17" w:lineRule="atLeast"/>
        <w:jc w:val="both"/>
        <w:rPr>
          <w:rFonts w:ascii="Tinos" w:hAnsi="Tinos" w:cs="Tinos"/>
          <w:b/>
          <w:bCs/>
          <w:sz w:val="22"/>
          <w:szCs w:val="22"/>
        </w:rPr>
      </w:pPr>
      <w:r>
        <w:rPr>
          <w:rFonts w:ascii="Tinos" w:eastAsia="Tinos" w:hAnsi="Tinos" w:cs="Tinos"/>
          <w:sz w:val="22"/>
          <w:szCs w:val="22"/>
        </w:rPr>
        <w:t xml:space="preserve">                                     </w:t>
      </w:r>
      <w:r>
        <w:rPr>
          <w:rFonts w:ascii="Tinos" w:eastAsia="Tinos" w:hAnsi="Tinos" w:cs="Tinos"/>
          <w:b/>
          <w:bCs/>
          <w:sz w:val="22"/>
          <w:szCs w:val="22"/>
        </w:rPr>
        <w:t>ПРОЕКТ ДОГОВОРА ПОСТАВКИ ПРОДУКЦИИ №_______</w:t>
      </w:r>
    </w:p>
    <w:p w:rsidR="00FE1C7A" w:rsidRDefault="00FE1C7A">
      <w:pPr>
        <w:widowControl w:val="0"/>
        <w:suppressLineNumbers/>
        <w:spacing w:after="0" w:line="17" w:lineRule="atLeast"/>
        <w:ind w:right="40"/>
        <w:jc w:val="both"/>
        <w:rPr>
          <w:rFonts w:ascii="Tinos" w:hAnsi="Tinos" w:cs="Tinos"/>
        </w:rPr>
      </w:pPr>
    </w:p>
    <w:p w:rsidR="00FE1C7A" w:rsidRDefault="00145544">
      <w:pPr>
        <w:widowControl w:val="0"/>
        <w:suppressLineNumbers/>
        <w:tabs>
          <w:tab w:val="left" w:pos="567"/>
        </w:tabs>
        <w:spacing w:after="0" w:line="17" w:lineRule="atLeast"/>
        <w:ind w:right="40"/>
        <w:jc w:val="both"/>
        <w:rPr>
          <w:rFonts w:ascii="Tinos" w:hAnsi="Tinos" w:cs="Tinos"/>
        </w:rPr>
      </w:pPr>
      <w:r>
        <w:rPr>
          <w:rFonts w:ascii="Tinos" w:eastAsia="Tinos" w:hAnsi="Tinos" w:cs="Tinos"/>
        </w:rPr>
        <w:t xml:space="preserve">г. Кызыл                      </w:t>
      </w:r>
      <w:r>
        <w:rPr>
          <w:rFonts w:ascii="Tinos" w:eastAsia="Tinos" w:hAnsi="Tinos" w:cs="Tinos"/>
        </w:rPr>
        <w:tab/>
      </w:r>
      <w:r>
        <w:rPr>
          <w:rFonts w:ascii="Tinos" w:eastAsia="Tinos" w:hAnsi="Tinos" w:cs="Tinos"/>
        </w:rPr>
        <w:tab/>
      </w:r>
      <w:r>
        <w:rPr>
          <w:rFonts w:ascii="Tinos" w:eastAsia="Tinos" w:hAnsi="Tinos" w:cs="Tinos"/>
        </w:rPr>
        <w:tab/>
      </w:r>
      <w:r>
        <w:rPr>
          <w:rFonts w:ascii="Tinos" w:eastAsia="Tinos" w:hAnsi="Tinos" w:cs="Tinos"/>
        </w:rPr>
        <w:tab/>
      </w:r>
      <w:r>
        <w:rPr>
          <w:rFonts w:ascii="Tinos" w:eastAsia="Tinos" w:hAnsi="Tinos" w:cs="Tinos"/>
        </w:rPr>
        <w:tab/>
      </w:r>
      <w:r>
        <w:rPr>
          <w:rFonts w:ascii="Tinos" w:eastAsia="Tinos" w:hAnsi="Tinos" w:cs="Tinos"/>
        </w:rPr>
        <w:tab/>
        <w:t xml:space="preserve">                                 «___»__________20__ г.</w:t>
      </w:r>
    </w:p>
    <w:p w:rsidR="00FE1C7A" w:rsidRDefault="00FE1C7A">
      <w:pPr>
        <w:widowControl w:val="0"/>
        <w:suppressLineNumbers/>
        <w:tabs>
          <w:tab w:val="left" w:pos="567"/>
        </w:tabs>
        <w:spacing w:after="0" w:line="17" w:lineRule="atLeast"/>
        <w:ind w:right="40"/>
        <w:jc w:val="both"/>
        <w:rPr>
          <w:rFonts w:ascii="Tinos" w:hAnsi="Tinos" w:cs="Tinos"/>
        </w:rPr>
      </w:pPr>
    </w:p>
    <w:p w:rsidR="00FE1C7A" w:rsidRDefault="00145544">
      <w:pPr>
        <w:widowControl w:val="0"/>
        <w:suppressLineNumbers/>
        <w:tabs>
          <w:tab w:val="left" w:pos="567"/>
        </w:tabs>
        <w:spacing w:after="0" w:line="17" w:lineRule="atLeast"/>
        <w:ind w:right="40"/>
        <w:jc w:val="both"/>
        <w:rPr>
          <w:rFonts w:ascii="Tinos" w:hAnsi="Tinos" w:cs="Tinos"/>
        </w:rPr>
      </w:pPr>
      <w:r>
        <w:rPr>
          <w:rFonts w:ascii="Tinos" w:eastAsia="Tinos" w:hAnsi="Tinos" w:cs="Tinos"/>
        </w:rPr>
        <w:t xml:space="preserve">АО «Россети Сибирь Тываэнерго», именуемое в дальнейшем </w:t>
      </w:r>
      <w:r>
        <w:rPr>
          <w:rFonts w:ascii="Tinos" w:eastAsia="Tinos" w:hAnsi="Tinos" w:cs="Tinos"/>
          <w:b/>
          <w:bCs/>
        </w:rPr>
        <w:t xml:space="preserve">«Покупатель», </w:t>
      </w:r>
      <w:r>
        <w:rPr>
          <w:rFonts w:ascii="Tinos" w:eastAsia="Tinos" w:hAnsi="Tinos" w:cs="Tinos"/>
        </w:rPr>
        <w:t xml:space="preserve">в лице и.о. управляющего директора – первого заместителя генерального директора Таранкова Алексея Игоревича, действующего на основании Доверенности </w:t>
      </w:r>
      <w:r>
        <w:rPr>
          <w:rFonts w:ascii="Tinos" w:eastAsia="Tinos" w:hAnsi="Tinos" w:cs="Tinos"/>
          <w:bCs/>
        </w:rPr>
        <w:t>№93/125 от 02.12.2025 г.</w:t>
      </w:r>
      <w:r>
        <w:rPr>
          <w:rFonts w:ascii="Tinos" w:eastAsia="Tinos" w:hAnsi="Tinos" w:cs="Tinos"/>
        </w:rPr>
        <w:t xml:space="preserve"> с одной стороны; и , _______, именуемое в дальнейшем </w:t>
      </w:r>
      <w:r>
        <w:rPr>
          <w:rFonts w:ascii="Tinos" w:eastAsia="Tinos" w:hAnsi="Tinos" w:cs="Tinos"/>
          <w:b/>
          <w:bCs/>
        </w:rPr>
        <w:t>«Поставщик»</w:t>
      </w:r>
      <w:r>
        <w:rPr>
          <w:rFonts w:ascii="Tinos" w:eastAsia="Tinos" w:hAnsi="Tinos" w:cs="Tinos"/>
        </w:rPr>
        <w:t xml:space="preserve">, в лице_____________, действующего на основании ________ с другой стороны, а вместе именуемые Стороны, на основании решения конкурсной комиссии (Протокол №________ от «__»___г.), заключили настоящий Договор о нижеследующем: </w:t>
      </w:r>
    </w:p>
    <w:p w:rsidR="00FE1C7A" w:rsidRDefault="00145544">
      <w:pPr>
        <w:widowControl w:val="0"/>
        <w:numPr>
          <w:ilvl w:val="0"/>
          <w:numId w:val="2"/>
        </w:numPr>
        <w:suppressLineNumbers/>
        <w:tabs>
          <w:tab w:val="clear" w:pos="7023"/>
          <w:tab w:val="left" w:pos="283"/>
          <w:tab w:val="left" w:pos="420"/>
          <w:tab w:val="left" w:pos="567"/>
        </w:tabs>
        <w:spacing w:after="0" w:line="17" w:lineRule="atLeast"/>
        <w:ind w:left="0" w:right="40" w:firstLine="0"/>
        <w:jc w:val="center"/>
        <w:rPr>
          <w:rFonts w:ascii="Tinos" w:hAnsi="Tinos" w:cs="Tinos"/>
          <w:b/>
        </w:rPr>
      </w:pPr>
      <w:r>
        <w:rPr>
          <w:rFonts w:ascii="Tinos" w:eastAsia="Tinos" w:hAnsi="Tinos" w:cs="Tinos"/>
          <w:b/>
        </w:rPr>
        <w:t>Предмет Договора</w:t>
      </w:r>
    </w:p>
    <w:p w:rsidR="00FE1C7A" w:rsidRDefault="00145544">
      <w:pPr>
        <w:widowControl w:val="0"/>
        <w:numPr>
          <w:ilvl w:val="1"/>
          <w:numId w:val="3"/>
        </w:numPr>
        <w:suppressLineNumbers/>
        <w:tabs>
          <w:tab w:val="left" w:pos="0"/>
        </w:tabs>
        <w:spacing w:after="0" w:line="17" w:lineRule="atLeast"/>
        <w:ind w:left="0" w:firstLine="0"/>
        <w:jc w:val="both"/>
        <w:rPr>
          <w:rFonts w:ascii="Tinos" w:hAnsi="Tinos" w:cs="Tinos"/>
          <w:b/>
        </w:rPr>
      </w:pPr>
      <w:r>
        <w:rPr>
          <w:rFonts w:ascii="Tinos" w:eastAsia="Tinos" w:hAnsi="Tinos" w:cs="Tinos"/>
        </w:rPr>
        <w:t>В соответствии с настоящим Договором Поставщик обязуется поставить Покупателю:</w:t>
      </w:r>
      <w:r>
        <w:rPr>
          <w:rFonts w:ascii="Tinos" w:eastAsia="Tinos" w:hAnsi="Tinos" w:cs="Tinos"/>
          <w:bCs/>
        </w:rPr>
        <w:t xml:space="preserve"> </w:t>
      </w:r>
      <w:r>
        <w:rPr>
          <w:rFonts w:ascii="Tinos" w:eastAsia="Tinos" w:hAnsi="Tinos" w:cs="Tinos"/>
        </w:rPr>
        <w:t>арматуру к самонесущему изолированному проводу (СИП) до 1 кВ (далее Продукция) в ассортименте, количестве, качестве, в сроки и по ценам, оговоренным Сторонами в Спецификации (Приложение № 1), являющейся неотъемлемой частью настоящего Договора.</w:t>
      </w:r>
    </w:p>
    <w:p w:rsidR="00FE1C7A" w:rsidRDefault="00145544">
      <w:pPr>
        <w:pStyle w:val="af"/>
        <w:widowControl w:val="0"/>
        <w:numPr>
          <w:ilvl w:val="1"/>
          <w:numId w:val="3"/>
        </w:numPr>
        <w:suppressLineNumbers/>
        <w:tabs>
          <w:tab w:val="left" w:pos="567"/>
        </w:tabs>
        <w:spacing w:before="0" w:after="0" w:line="17" w:lineRule="atLeast"/>
        <w:ind w:left="0" w:right="40" w:firstLine="0"/>
        <w:rPr>
          <w:rFonts w:ascii="Tinos" w:hAnsi="Tinos" w:cs="Tinos"/>
          <w:sz w:val="22"/>
          <w:szCs w:val="22"/>
        </w:rPr>
      </w:pPr>
      <w:r>
        <w:rPr>
          <w:rFonts w:ascii="Tinos" w:eastAsia="Tinos" w:hAnsi="Tinos" w:cs="Tinos"/>
          <w:sz w:val="22"/>
          <w:szCs w:val="22"/>
        </w:rPr>
        <w:t>Покупатель обязуется принять и своевременно оплатить Продукцию в порядке, определенном настоящим Договором.</w:t>
      </w:r>
    </w:p>
    <w:p w:rsidR="00FE1C7A" w:rsidRDefault="00145544">
      <w:pPr>
        <w:pStyle w:val="af"/>
        <w:widowControl w:val="0"/>
        <w:numPr>
          <w:ilvl w:val="1"/>
          <w:numId w:val="3"/>
        </w:numPr>
        <w:suppressLineNumbers/>
        <w:tabs>
          <w:tab w:val="left" w:pos="567"/>
        </w:tabs>
        <w:spacing w:before="0" w:after="0" w:line="17" w:lineRule="atLeast"/>
        <w:ind w:left="0" w:right="40" w:firstLine="0"/>
        <w:rPr>
          <w:rFonts w:ascii="Tinos" w:hAnsi="Tinos" w:cs="Tinos"/>
          <w:sz w:val="22"/>
          <w:szCs w:val="22"/>
        </w:rPr>
      </w:pPr>
      <w:r>
        <w:rPr>
          <w:rFonts w:ascii="Tinos" w:eastAsia="Tinos" w:hAnsi="Tinos" w:cs="Tinos"/>
          <w:sz w:val="22"/>
          <w:szCs w:val="22"/>
        </w:rPr>
        <w:t xml:space="preserve"> В процессе исполнения Договора количество Продукции может быть изменено по инициативе Покупателя в сторону увеличения (не более 10%), либо уменьшено в случае сокращения потребности Покупателя без применения штрафных санкций от общего количества, указанного в Приложении № 1 к настоящему Договору, в связи с чем Поставщик обязуется подписать направленное в его адрес Покупателем дополнительное соглашение к настоящему Договору.</w:t>
      </w:r>
    </w:p>
    <w:p w:rsidR="00FE1C7A" w:rsidRDefault="00145544">
      <w:pPr>
        <w:widowControl w:val="0"/>
        <w:numPr>
          <w:ilvl w:val="0"/>
          <w:numId w:val="2"/>
        </w:numPr>
        <w:suppressLineNumbers/>
        <w:tabs>
          <w:tab w:val="clear" w:pos="7023"/>
          <w:tab w:val="left" w:pos="283"/>
          <w:tab w:val="left" w:pos="420"/>
          <w:tab w:val="left" w:pos="567"/>
        </w:tabs>
        <w:spacing w:after="0" w:line="17" w:lineRule="atLeast"/>
        <w:ind w:left="0" w:right="40" w:firstLine="0"/>
        <w:jc w:val="center"/>
        <w:rPr>
          <w:rFonts w:ascii="Tinos" w:hAnsi="Tinos" w:cs="Tinos"/>
          <w:b/>
        </w:rPr>
      </w:pPr>
      <w:r>
        <w:rPr>
          <w:rFonts w:ascii="Tinos" w:eastAsia="Tinos" w:hAnsi="Tinos" w:cs="Tinos"/>
          <w:b/>
        </w:rPr>
        <w:t>Цена и порядок расчётов</w:t>
      </w:r>
    </w:p>
    <w:p w:rsidR="00FE1C7A" w:rsidRDefault="00145544">
      <w:pPr>
        <w:pStyle w:val="27"/>
        <w:widowControl w:val="0"/>
        <w:numPr>
          <w:ilvl w:val="1"/>
          <w:numId w:val="4"/>
        </w:numPr>
        <w:suppressLineNumbers/>
        <w:tabs>
          <w:tab w:val="clear" w:pos="360"/>
          <w:tab w:val="left" w:pos="142"/>
          <w:tab w:val="num" w:pos="426"/>
        </w:tabs>
        <w:spacing w:before="0" w:after="0" w:line="17" w:lineRule="atLeast"/>
        <w:ind w:left="0" w:right="40" w:firstLine="0"/>
        <w:rPr>
          <w:rFonts w:ascii="Tinos" w:hAnsi="Tinos" w:cs="Tinos"/>
          <w:sz w:val="22"/>
          <w:szCs w:val="22"/>
        </w:rPr>
      </w:pPr>
      <w:r>
        <w:rPr>
          <w:rFonts w:ascii="Tinos" w:eastAsia="Tinos" w:hAnsi="Tinos" w:cs="Tinos"/>
          <w:sz w:val="22"/>
          <w:szCs w:val="22"/>
        </w:rPr>
        <w:t xml:space="preserve"> Цена настоящего Договора без НДС составляет: ___</w:t>
      </w:r>
      <w:r>
        <w:rPr>
          <w:rFonts w:ascii="Tinos" w:eastAsia="Tinos" w:hAnsi="Tinos" w:cs="Tinos"/>
          <w:bCs/>
          <w:sz w:val="22"/>
          <w:szCs w:val="22"/>
        </w:rPr>
        <w:t xml:space="preserve"> </w:t>
      </w:r>
      <w:r>
        <w:rPr>
          <w:rFonts w:ascii="Tinos" w:eastAsia="Tinos" w:hAnsi="Tinos" w:cs="Tinos"/>
          <w:sz w:val="22"/>
          <w:szCs w:val="22"/>
        </w:rPr>
        <w:t xml:space="preserve">( ) рублей, __ копеек. Кроме того, НДС 22% составляет: _ ( ) рублей, _ копеек. Всего с НДС цена Договора составляет: </w:t>
      </w:r>
      <w:r>
        <w:rPr>
          <w:rFonts w:ascii="Tinos" w:eastAsia="Tinos" w:hAnsi="Tinos" w:cs="Tinos"/>
          <w:bCs/>
          <w:sz w:val="22"/>
          <w:szCs w:val="22"/>
        </w:rPr>
        <w:t xml:space="preserve">_ </w:t>
      </w:r>
      <w:r>
        <w:rPr>
          <w:rFonts w:ascii="Tinos" w:eastAsia="Tinos" w:hAnsi="Tinos" w:cs="Tinos"/>
          <w:sz w:val="22"/>
          <w:szCs w:val="22"/>
        </w:rPr>
        <w:t xml:space="preserve">( ) рублей, _ копеек. Цена Договора указана в Спецификации (Приложение № 1 к Договору). Цена является твердой, окончательной и не подлежит изменению в течение срока его действия. </w:t>
      </w:r>
    </w:p>
    <w:p w:rsidR="00FE1C7A" w:rsidRDefault="00145544">
      <w:pPr>
        <w:pStyle w:val="27"/>
        <w:widowControl w:val="0"/>
        <w:suppressLineNumbers/>
        <w:tabs>
          <w:tab w:val="left" w:pos="142"/>
        </w:tabs>
        <w:spacing w:before="0" w:after="0" w:line="17" w:lineRule="atLeast"/>
        <w:ind w:right="40" w:firstLine="0"/>
        <w:rPr>
          <w:rFonts w:ascii="Tinos" w:hAnsi="Tinos" w:cs="Tinos"/>
          <w:sz w:val="22"/>
          <w:szCs w:val="22"/>
        </w:rPr>
      </w:pPr>
      <w:r>
        <w:rPr>
          <w:rFonts w:ascii="Tinos" w:eastAsia="Tinos" w:hAnsi="Tinos" w:cs="Tinos"/>
          <w:sz w:val="22"/>
          <w:szCs w:val="22"/>
        </w:rPr>
        <w:t>В случае изменения в течение срока действия Договора ставки НДС цена Договора с даты изменения будет рассчитываться с учетом новой ставки налога, который уплачивается сверх цены Договора, без заключения дополнительного соглашения к настоящему Договору.</w:t>
      </w:r>
    </w:p>
    <w:p w:rsidR="00FE1C7A" w:rsidRDefault="00145544">
      <w:pPr>
        <w:pStyle w:val="27"/>
        <w:widowControl w:val="0"/>
        <w:numPr>
          <w:ilvl w:val="1"/>
          <w:numId w:val="4"/>
        </w:numPr>
        <w:suppressLineNumbers/>
        <w:tabs>
          <w:tab w:val="clear" w:pos="360"/>
          <w:tab w:val="num" w:pos="426"/>
        </w:tabs>
        <w:spacing w:before="0" w:after="0" w:line="17" w:lineRule="atLeast"/>
        <w:ind w:left="0" w:right="40" w:firstLine="0"/>
        <w:rPr>
          <w:rFonts w:ascii="Tinos" w:hAnsi="Tinos" w:cs="Tinos"/>
          <w:sz w:val="22"/>
          <w:szCs w:val="22"/>
        </w:rPr>
      </w:pPr>
      <w:r>
        <w:rPr>
          <w:rFonts w:ascii="Tinos" w:eastAsia="Tinos" w:hAnsi="Tinos" w:cs="Tinos"/>
          <w:sz w:val="22"/>
          <w:szCs w:val="22"/>
        </w:rPr>
        <w:t>Стоимость Продукции согласована Сторонами на момент заключения Договора и определена в Спецификации (Приложение № 1), являющейся неотъемлемой частью настоящего Договора. Стоимость поставляемой Продукции включает все затраты, связанные со стоимостью тары, упаковки и страховых взносов, погрузкой, доставкой, заготовительско-складскими услугами, налогами, сборами, платежами, а также таможенными пошлинами, расходами на таможенное оформление и декларирование Товара (для импортного товара) и другими обязательными отчислениями, которые производятся Поставщиком в соответствии с установленным законодательством Российской Федерации порядком, а также иные возможные затраты.</w:t>
      </w:r>
    </w:p>
    <w:p w:rsidR="00FE1C7A" w:rsidRDefault="00145544">
      <w:pPr>
        <w:pStyle w:val="27"/>
        <w:widowControl w:val="0"/>
        <w:numPr>
          <w:ilvl w:val="1"/>
          <w:numId w:val="4"/>
        </w:numPr>
        <w:suppressLineNumbers/>
        <w:tabs>
          <w:tab w:val="clear" w:pos="360"/>
          <w:tab w:val="num" w:pos="426"/>
        </w:tabs>
        <w:spacing w:before="0" w:after="0" w:line="17" w:lineRule="atLeast"/>
        <w:ind w:left="0" w:right="40" w:firstLine="0"/>
        <w:rPr>
          <w:rFonts w:ascii="Tinos" w:hAnsi="Tinos" w:cs="Tinos"/>
          <w:sz w:val="22"/>
          <w:szCs w:val="22"/>
          <w:highlight w:val="white"/>
        </w:rPr>
      </w:pPr>
      <w:r>
        <w:rPr>
          <w:rFonts w:ascii="Tinos" w:eastAsia="Tinos" w:hAnsi="Tinos" w:cs="Tinos"/>
          <w:sz w:val="22"/>
          <w:szCs w:val="22"/>
        </w:rPr>
        <w:t xml:space="preserve">Стоимость Продукции, согласованная сторонами в Спецификации (Приложение № 1) и цена настоящего Договора изменению в одностороннем порядке не подлежат. Изменение стоимости Продукции и цены настоящего Договора возможно только по дополнительному письменному </w:t>
      </w:r>
      <w:r>
        <w:rPr>
          <w:rFonts w:ascii="Tinos" w:eastAsia="Tinos" w:hAnsi="Tinos" w:cs="Tinos"/>
          <w:sz w:val="22"/>
          <w:szCs w:val="22"/>
          <w:highlight w:val="white"/>
        </w:rPr>
        <w:t>соглашению сторон с оформлением новой Спецификации.</w:t>
      </w:r>
    </w:p>
    <w:p w:rsidR="00FE1C7A" w:rsidRDefault="00145544">
      <w:pPr>
        <w:pStyle w:val="27"/>
        <w:widowControl w:val="0"/>
        <w:numPr>
          <w:ilvl w:val="1"/>
          <w:numId w:val="4"/>
        </w:numPr>
        <w:suppressLineNumbers/>
        <w:tabs>
          <w:tab w:val="clear" w:pos="360"/>
          <w:tab w:val="num" w:pos="0"/>
          <w:tab w:val="num" w:pos="426"/>
        </w:tabs>
        <w:spacing w:before="0" w:after="0" w:line="17" w:lineRule="atLeast"/>
        <w:ind w:left="0" w:right="40" w:firstLine="0"/>
        <w:rPr>
          <w:rFonts w:ascii="Tinos" w:hAnsi="Tinos" w:cs="Tinos"/>
          <w:sz w:val="22"/>
          <w:szCs w:val="22"/>
          <w:highlight w:val="white"/>
        </w:rPr>
      </w:pPr>
      <w:r>
        <w:rPr>
          <w:rFonts w:ascii="Tinos" w:eastAsia="Tinos" w:hAnsi="Tinos" w:cs="Tinos"/>
          <w:sz w:val="22"/>
          <w:szCs w:val="22"/>
          <w:highlight w:val="white"/>
        </w:rPr>
        <w:t>Продукция оплачивается Покупателем в течение 30 (тридцати) календарных дней (для СМП – в срок не более 7 (семи) рабочих дней) со дня получения Покупателем Продукции в полном объеме, указанном в Спецификации (Приложение № 1), по товарной накладной (товарно-транспортной накладной), либо универсальному передаточному документу (УПД).</w:t>
      </w:r>
    </w:p>
    <w:p w:rsidR="00FE1C7A" w:rsidRDefault="00145544">
      <w:pPr>
        <w:pStyle w:val="27"/>
        <w:widowControl w:val="0"/>
        <w:suppressLineNumbers/>
        <w:tabs>
          <w:tab w:val="num" w:pos="0"/>
          <w:tab w:val="num" w:pos="426"/>
        </w:tabs>
        <w:spacing w:before="0" w:after="0" w:line="17" w:lineRule="atLeast"/>
        <w:ind w:right="40" w:firstLine="0"/>
        <w:rPr>
          <w:rFonts w:ascii="Tinos" w:hAnsi="Tinos" w:cs="Tinos"/>
          <w:sz w:val="22"/>
          <w:szCs w:val="22"/>
        </w:rPr>
      </w:pPr>
      <w:r>
        <w:rPr>
          <w:rFonts w:ascii="Tinos" w:eastAsia="Tinos" w:hAnsi="Tinos" w:cs="Tinos"/>
          <w:sz w:val="22"/>
          <w:szCs w:val="22"/>
        </w:rPr>
        <w:t>Покупатель вправе приостановить оплату, в случае непредставления документов, указанных в п. 4.1. настоящего Договора или несоответствия п. 2.6, 2.7 настоящего Договора.</w:t>
      </w:r>
    </w:p>
    <w:p w:rsidR="00FE1C7A" w:rsidRDefault="00145544">
      <w:pPr>
        <w:pStyle w:val="27"/>
        <w:widowControl w:val="0"/>
        <w:numPr>
          <w:ilvl w:val="1"/>
          <w:numId w:val="4"/>
        </w:numPr>
        <w:suppressLineNumbers/>
        <w:tabs>
          <w:tab w:val="clear" w:pos="360"/>
          <w:tab w:val="num" w:pos="426"/>
        </w:tabs>
        <w:spacing w:before="0" w:after="0" w:line="17" w:lineRule="atLeast"/>
        <w:ind w:left="0" w:right="40" w:firstLine="0"/>
        <w:rPr>
          <w:rFonts w:ascii="Tinos" w:hAnsi="Tinos" w:cs="Tinos"/>
          <w:sz w:val="22"/>
          <w:szCs w:val="22"/>
        </w:rPr>
      </w:pPr>
      <w:r>
        <w:rPr>
          <w:rFonts w:ascii="Tinos" w:eastAsia="Tinos" w:hAnsi="Tinos" w:cs="Tinos"/>
          <w:sz w:val="22"/>
          <w:szCs w:val="22"/>
        </w:rPr>
        <w:t>В платежном поручении Покупатель указывает дату и номер настоящего Договора. Датой оплаты является день списания денежных средств с расчетного счета Покупателя. Расчеты могут производиться иным способом, не противоречащим действующему законодательству РФ, по дополнительному соглашению Сторон.</w:t>
      </w:r>
    </w:p>
    <w:p w:rsidR="00FE1C7A" w:rsidRDefault="00145544">
      <w:pPr>
        <w:pStyle w:val="27"/>
        <w:widowControl w:val="0"/>
        <w:numPr>
          <w:ilvl w:val="1"/>
          <w:numId w:val="4"/>
        </w:numPr>
        <w:suppressLineNumbers/>
        <w:tabs>
          <w:tab w:val="clear" w:pos="360"/>
          <w:tab w:val="num" w:pos="426"/>
        </w:tabs>
        <w:spacing w:before="0" w:after="0" w:line="17" w:lineRule="atLeast"/>
        <w:ind w:left="0" w:right="40" w:firstLine="0"/>
        <w:rPr>
          <w:rFonts w:ascii="Tinos" w:hAnsi="Tinos" w:cs="Tinos"/>
          <w:sz w:val="22"/>
          <w:szCs w:val="22"/>
        </w:rPr>
      </w:pPr>
      <w:r>
        <w:rPr>
          <w:rFonts w:ascii="Tinos" w:eastAsia="Tinos" w:hAnsi="Tinos" w:cs="Tinos"/>
          <w:sz w:val="22"/>
          <w:szCs w:val="22"/>
        </w:rPr>
        <w:lastRenderedPageBreak/>
        <w:t xml:space="preserve">Поставщик обязан выставить Покупателю счет-фактуру или УПД, в соответствии с требованиями п. 5, 6 ст. 169 НК РФ и Правил, утвержденных Постановлением Правительства РФ № 1137 от 26.12.2011 не позднее 5 (пяти) календарных дней с даты поставки Продукции, в том числе отдельной партии. В случае, если Поставщик не выставил счет-фактуру или УПД в срок, либо выставил счет-фактуру или УПД, содержание которого не соответствует ст. 169 НК РФ, Покупатель вправе взыскать с Поставщика неустойку в сумме налога на добавленную стоимость, которая могла бы быть предъявлена Покупателем к вычету или возмещению из бюджета, при условии надлежащего оформления и предоставления счета-фактуры или УПД. </w:t>
      </w:r>
    </w:p>
    <w:p w:rsidR="00FE1C7A" w:rsidRDefault="00145544">
      <w:pPr>
        <w:pStyle w:val="27"/>
        <w:widowControl w:val="0"/>
        <w:suppressLineNumbers/>
        <w:tabs>
          <w:tab w:val="num" w:pos="426"/>
        </w:tabs>
        <w:spacing w:before="0" w:after="0" w:line="17" w:lineRule="atLeast"/>
        <w:ind w:right="40" w:firstLine="0"/>
        <w:rPr>
          <w:rFonts w:ascii="Tinos" w:hAnsi="Tinos" w:cs="Tinos"/>
          <w:sz w:val="22"/>
          <w:szCs w:val="22"/>
        </w:rPr>
      </w:pPr>
      <w:r>
        <w:rPr>
          <w:rFonts w:ascii="Tinos" w:eastAsia="Tinos" w:hAnsi="Tinos" w:cs="Tinos"/>
          <w:sz w:val="22"/>
          <w:szCs w:val="22"/>
        </w:rPr>
        <w:t>Для целей применения настоящего пункта Стороны признают, что понятие «выставил» означает изготовление и передачу Покупателю оригинала счета-фактуры или УПД. Стороны также признают, что для взыскания неустойки, предусмотренной настоящим пунктом, Покупатель не обязан доказывать факт отказа налоговых органов в предоставлении вычетов или возмещения Покупателю из бюджета, указанных выше сумм налога.</w:t>
      </w:r>
    </w:p>
    <w:p w:rsidR="00FE1C7A" w:rsidRDefault="00145544">
      <w:pPr>
        <w:pStyle w:val="27"/>
        <w:widowControl w:val="0"/>
        <w:suppressLineNumbers/>
        <w:tabs>
          <w:tab w:val="num" w:pos="426"/>
        </w:tabs>
        <w:spacing w:before="0" w:after="0" w:line="17" w:lineRule="atLeast"/>
        <w:ind w:right="40" w:firstLine="0"/>
        <w:rPr>
          <w:rFonts w:ascii="Tinos" w:hAnsi="Tinos" w:cs="Tinos"/>
          <w:sz w:val="22"/>
          <w:szCs w:val="22"/>
        </w:rPr>
      </w:pPr>
      <w:r>
        <w:rPr>
          <w:rFonts w:ascii="Tinos" w:eastAsia="Tinos" w:hAnsi="Tinos" w:cs="Tinos"/>
          <w:bCs/>
          <w:i/>
          <w:iCs/>
          <w:sz w:val="22"/>
          <w:szCs w:val="22"/>
        </w:rPr>
        <w:t>*В случае перехода на электронный документооборот, пункт 2.6. излагается в следующей редакции:</w:t>
      </w:r>
    </w:p>
    <w:p w:rsidR="00FE1C7A" w:rsidRDefault="00145544">
      <w:pPr>
        <w:pStyle w:val="27"/>
        <w:widowControl w:val="0"/>
        <w:suppressLineNumbers/>
        <w:tabs>
          <w:tab w:val="num" w:pos="426"/>
        </w:tabs>
        <w:spacing w:before="0" w:after="0" w:line="17" w:lineRule="atLeast"/>
        <w:ind w:right="40" w:firstLine="0"/>
        <w:rPr>
          <w:rFonts w:ascii="Tinos" w:hAnsi="Tinos" w:cs="Tinos"/>
          <w:sz w:val="22"/>
          <w:szCs w:val="22"/>
        </w:rPr>
      </w:pPr>
      <w:r>
        <w:rPr>
          <w:rFonts w:ascii="Tinos" w:eastAsia="Tinos" w:hAnsi="Tinos" w:cs="Tinos"/>
          <w:sz w:val="22"/>
          <w:szCs w:val="22"/>
        </w:rPr>
        <w:t>«Поставщик обязан выставить Покупателю счет-фактуру или УПД, в соответствии с требованиями п. 5, 6 ст. 169 НК РФ и Правил, утвержденных Постановлением Правительства РФ № 1137 от 26.12.2011 не позднее 5 (пяти) календарных дней с даты поставки Продукции, в том числе отдельной партии. В случае, если Поставщик не выставил счет-фактуру или УПД в срок, либо выставил счет-фактуру или УПД, содержание которого не соответствует ст. 169 НК РФ, Покупатель вправе взыскать с Поставщика неустойку в сумме налога на добавленную стоимость, которая могла бы быть предъявлена Покупателем к вычету или возмещению из бюджета, при условии надлежащего оформления и предоставления счета-фактуры или УПД. Для целей применения настоящего пункта Стороны признают, что понятие «выставил» означает изготовление и передачу Покупателю электронного документа, переданного по телекоммуникационным каналам связи с использованием усиленной квалифицированной электронной подписи. Стороны также признают, что для взыскания неустойки, предусмотренной настоящим пунктом, Покупатель не обязан доказывать факт отказа налоговых органов в предоставлении вычетов или возмещения Покупателю из бюджета, указанных выше сумм налога».</w:t>
      </w:r>
    </w:p>
    <w:p w:rsidR="00FE1C7A" w:rsidRDefault="00145544">
      <w:pPr>
        <w:pStyle w:val="27"/>
        <w:widowControl w:val="0"/>
        <w:numPr>
          <w:ilvl w:val="1"/>
          <w:numId w:val="4"/>
        </w:numPr>
        <w:suppressLineNumbers/>
        <w:tabs>
          <w:tab w:val="clear" w:pos="360"/>
          <w:tab w:val="num" w:pos="426"/>
        </w:tabs>
        <w:spacing w:before="0" w:after="0" w:line="17" w:lineRule="atLeast"/>
        <w:ind w:left="0" w:right="40" w:firstLine="0"/>
        <w:rPr>
          <w:rFonts w:ascii="Tinos" w:hAnsi="Tinos" w:cs="Tinos"/>
          <w:sz w:val="22"/>
          <w:szCs w:val="22"/>
        </w:rPr>
      </w:pPr>
      <w:r>
        <w:rPr>
          <w:rFonts w:ascii="Tinos" w:eastAsia="Tinos" w:hAnsi="Tinos" w:cs="Tinos"/>
          <w:sz w:val="22"/>
          <w:szCs w:val="22"/>
        </w:rPr>
        <w:t>Поставщик обязан оформлять первичные бухгалтерские документы в соответствие с пунктом 2 статьи 9 Федерального закона от 06.12.2011 № 402-ФЗ «О бухгалтерском учете». Поставщик гарантирует, что первичные бухгалтерские документы, выставленные в адрес Покупателя, утверждены Поставщиком в соответствие с пунктом 4 статьи 9 Федерального закона от 06.12.2011г. № 402-ФЗ «О бухгалтерском учете».</w:t>
      </w:r>
    </w:p>
    <w:p w:rsidR="00FE1C7A" w:rsidRDefault="00145544">
      <w:pPr>
        <w:pStyle w:val="27"/>
        <w:widowControl w:val="0"/>
        <w:numPr>
          <w:ilvl w:val="1"/>
          <w:numId w:val="4"/>
        </w:numPr>
        <w:suppressLineNumbers/>
        <w:tabs>
          <w:tab w:val="clear" w:pos="360"/>
          <w:tab w:val="num" w:pos="426"/>
        </w:tabs>
        <w:spacing w:before="0" w:after="0" w:line="17" w:lineRule="atLeast"/>
        <w:ind w:left="0" w:right="40" w:firstLine="0"/>
        <w:rPr>
          <w:rFonts w:ascii="Tinos" w:hAnsi="Tinos" w:cs="Tinos"/>
          <w:sz w:val="22"/>
          <w:szCs w:val="22"/>
        </w:rPr>
      </w:pPr>
      <w:r>
        <w:rPr>
          <w:rFonts w:ascii="Tinos" w:eastAsia="Tinos" w:hAnsi="Tinos" w:cs="Tinos"/>
          <w:sz w:val="22"/>
          <w:szCs w:val="22"/>
        </w:rPr>
        <w:t>Поставщик обязан предоставить Покупателю, подписанный со своей стороны, акт сверки взаиморасчетов, не позднее 10 (десяти) рабочих дней после выполнения обязательств Покупателя по оплате.</w:t>
      </w:r>
    </w:p>
    <w:p w:rsidR="00FE1C7A" w:rsidRDefault="00145544">
      <w:pPr>
        <w:pStyle w:val="af2"/>
        <w:numPr>
          <w:ilvl w:val="1"/>
          <w:numId w:val="4"/>
        </w:numPr>
        <w:tabs>
          <w:tab w:val="clear" w:pos="360"/>
          <w:tab w:val="num" w:pos="0"/>
          <w:tab w:val="num" w:pos="426"/>
        </w:tabs>
        <w:spacing w:before="0" w:after="0" w:line="17" w:lineRule="atLeast"/>
        <w:ind w:left="0" w:firstLine="0"/>
        <w:rPr>
          <w:rFonts w:ascii="Tinos" w:hAnsi="Tinos" w:cs="Tinos"/>
          <w:i/>
          <w:sz w:val="22"/>
          <w:szCs w:val="22"/>
        </w:rPr>
      </w:pPr>
      <w:r>
        <w:rPr>
          <w:rFonts w:ascii="Tinos" w:eastAsia="Tinos" w:hAnsi="Tinos" w:cs="Tinos"/>
          <w:sz w:val="22"/>
          <w:szCs w:val="22"/>
        </w:rPr>
        <w:t>Стороны вправе истребовать друг у друга документы, необходимые для целей реализации требований НК РФ, в том числе фактический расчет рентабельности затрат по контролируемой сделке, договоры и (или) первичные учетные документы, подтверждающие наличие сопоставимых сделок с независимыми лицами</w:t>
      </w:r>
      <w:r>
        <w:rPr>
          <w:rStyle w:val="af4"/>
          <w:rFonts w:ascii="Tinos" w:eastAsia="Tinos" w:hAnsi="Tinos" w:cs="Tinos"/>
          <w:sz w:val="22"/>
          <w:szCs w:val="22"/>
        </w:rPr>
        <w:footnoteReference w:id="1"/>
      </w:r>
      <w:r>
        <w:rPr>
          <w:rFonts w:ascii="Tinos" w:eastAsia="Tinos" w:hAnsi="Tinos" w:cs="Tinos"/>
          <w:sz w:val="22"/>
          <w:szCs w:val="22"/>
        </w:rPr>
        <w:t xml:space="preserve">. </w:t>
      </w:r>
    </w:p>
    <w:p w:rsidR="00FE1C7A" w:rsidRDefault="00145544">
      <w:pPr>
        <w:pStyle w:val="27"/>
        <w:widowControl w:val="0"/>
        <w:numPr>
          <w:ilvl w:val="1"/>
          <w:numId w:val="4"/>
        </w:numPr>
        <w:suppressLineNumbers/>
        <w:tabs>
          <w:tab w:val="clear" w:pos="360"/>
          <w:tab w:val="num" w:pos="567"/>
        </w:tabs>
        <w:spacing w:before="0" w:after="0" w:line="17" w:lineRule="atLeast"/>
        <w:ind w:left="0" w:right="40" w:firstLine="0"/>
        <w:rPr>
          <w:rFonts w:ascii="Tinos" w:hAnsi="Tinos" w:cs="Tinos"/>
          <w:sz w:val="22"/>
          <w:szCs w:val="22"/>
        </w:rPr>
      </w:pPr>
      <w:r>
        <w:rPr>
          <w:rFonts w:ascii="Tinos" w:eastAsia="Tinos" w:hAnsi="Tinos" w:cs="Tinos"/>
          <w:sz w:val="22"/>
          <w:szCs w:val="22"/>
        </w:rPr>
        <w:t>Поставщик при поставке товаров, подлежащих прослеживаемости в соответствии с Постановлением Правительства РФ от 01.07.2021 № 1108 «Об утверждении Положения о национальной системе прослеживаемости товаров», обязуется обеспечить направление счетов-фактур, универсальных передаточных документов, товарных накладных, содержащих реквизиты прослеживаемости, в электронной форме по телекоммуникационным каналам связи через оператора электронного документооборота, являющегося российской организацией и соответствующего требованиям, утвержденным федеральным органом исполнительной власти, уполномоченным по контролю и надзору в области налогов и сборов».</w:t>
      </w:r>
    </w:p>
    <w:p w:rsidR="00FE1C7A" w:rsidRDefault="00145544">
      <w:pPr>
        <w:widowControl w:val="0"/>
        <w:numPr>
          <w:ilvl w:val="0"/>
          <w:numId w:val="4"/>
        </w:numPr>
        <w:suppressLineNumbers/>
        <w:tabs>
          <w:tab w:val="left" w:pos="283"/>
          <w:tab w:val="left" w:pos="567"/>
        </w:tabs>
        <w:spacing w:after="0" w:line="17" w:lineRule="atLeast"/>
        <w:ind w:right="40"/>
        <w:jc w:val="center"/>
        <w:rPr>
          <w:rFonts w:ascii="Tinos" w:hAnsi="Tinos" w:cs="Tinos"/>
          <w:b/>
        </w:rPr>
      </w:pPr>
      <w:r>
        <w:rPr>
          <w:rFonts w:ascii="Tinos" w:eastAsia="Tinos" w:hAnsi="Tinos" w:cs="Tinos"/>
          <w:b/>
        </w:rPr>
        <w:t>3. Сроки и порядок поставки</w:t>
      </w:r>
    </w:p>
    <w:p w:rsidR="00FE1C7A" w:rsidRDefault="00145544">
      <w:pPr>
        <w:widowControl w:val="0"/>
        <w:numPr>
          <w:ilvl w:val="1"/>
          <w:numId w:val="4"/>
        </w:numPr>
        <w:suppressLineNumbers/>
        <w:tabs>
          <w:tab w:val="clear" w:pos="360"/>
          <w:tab w:val="left" w:pos="425"/>
        </w:tabs>
        <w:spacing w:after="0" w:line="17" w:lineRule="atLeast"/>
        <w:ind w:left="0" w:right="40" w:firstLine="0"/>
        <w:jc w:val="both"/>
        <w:rPr>
          <w:rFonts w:ascii="Tinos" w:hAnsi="Tinos" w:cs="Tinos"/>
        </w:rPr>
      </w:pPr>
      <w:r>
        <w:rPr>
          <w:rFonts w:ascii="Tinos" w:eastAsia="Tinos" w:hAnsi="Tinos" w:cs="Tinos"/>
        </w:rPr>
        <w:t xml:space="preserve"> Срок поставки:  в течение 30 (тридцати) календарных дней с даты заключения настоящего Договора поставки.</w:t>
      </w:r>
    </w:p>
    <w:p w:rsidR="00FE1C7A" w:rsidRDefault="00145544">
      <w:pPr>
        <w:widowControl w:val="0"/>
        <w:numPr>
          <w:ilvl w:val="1"/>
          <w:numId w:val="4"/>
        </w:numPr>
        <w:suppressLineNumbers/>
        <w:tabs>
          <w:tab w:val="clear" w:pos="360"/>
          <w:tab w:val="left" w:pos="425"/>
        </w:tabs>
        <w:spacing w:after="0" w:line="17" w:lineRule="atLeast"/>
        <w:ind w:left="0" w:right="40" w:firstLine="0"/>
        <w:jc w:val="both"/>
        <w:rPr>
          <w:rFonts w:ascii="Tinos" w:hAnsi="Tinos" w:cs="Tinos"/>
        </w:rPr>
      </w:pPr>
      <w:r>
        <w:rPr>
          <w:rFonts w:ascii="Tinos" w:eastAsia="Tinos" w:hAnsi="Tinos" w:cs="Tinos"/>
          <w:bCs/>
          <w:highlight w:val="white"/>
        </w:rPr>
        <w:t xml:space="preserve"> Место (объект) поставки: </w:t>
      </w:r>
      <w:r>
        <w:rPr>
          <w:rFonts w:ascii="Tinos" w:eastAsia="Tinos" w:hAnsi="Tinos" w:cs="Tinos"/>
          <w:highlight w:val="white"/>
        </w:rPr>
        <w:t>667004, Республика Тыва, г. Кызыл, ул. Колхозная 2</w:t>
      </w:r>
      <w:r>
        <w:rPr>
          <w:rFonts w:ascii="Tinos" w:eastAsia="Tinos" w:hAnsi="Tinos" w:cs="Tinos"/>
        </w:rPr>
        <w:t>Б, Центральный склад АО «Россети Сибирь Тываэнерго».</w:t>
      </w:r>
    </w:p>
    <w:p w:rsidR="00FE1C7A" w:rsidRDefault="00145544">
      <w:pPr>
        <w:widowControl w:val="0"/>
        <w:numPr>
          <w:ilvl w:val="1"/>
          <w:numId w:val="4"/>
        </w:numPr>
        <w:suppressLineNumbers/>
        <w:tabs>
          <w:tab w:val="clear" w:pos="360"/>
          <w:tab w:val="left" w:pos="425"/>
        </w:tabs>
        <w:spacing w:after="0" w:line="17" w:lineRule="atLeast"/>
        <w:ind w:left="0" w:right="40" w:firstLine="0"/>
        <w:jc w:val="both"/>
        <w:rPr>
          <w:rFonts w:ascii="Tinos" w:hAnsi="Tinos" w:cs="Tinos"/>
        </w:rPr>
      </w:pPr>
      <w:r>
        <w:rPr>
          <w:rFonts w:ascii="Tinos" w:eastAsia="Tinos" w:hAnsi="Tinos" w:cs="Tinos"/>
        </w:rPr>
        <w:t>Способ поставки: поставка осуществляется транспортом за счет средств Поставщика.</w:t>
      </w:r>
    </w:p>
    <w:p w:rsidR="00FE1C7A" w:rsidRDefault="00145544">
      <w:pPr>
        <w:pStyle w:val="af"/>
        <w:widowControl w:val="0"/>
        <w:numPr>
          <w:ilvl w:val="1"/>
          <w:numId w:val="4"/>
        </w:numPr>
        <w:suppressLineNumbers/>
        <w:tabs>
          <w:tab w:val="clear" w:pos="360"/>
          <w:tab w:val="left" w:pos="425"/>
        </w:tabs>
        <w:spacing w:before="0" w:after="0" w:line="17" w:lineRule="atLeast"/>
        <w:ind w:left="0" w:right="40" w:firstLine="0"/>
        <w:rPr>
          <w:rFonts w:ascii="Tinos" w:hAnsi="Tinos" w:cs="Tinos"/>
          <w:i/>
          <w:sz w:val="22"/>
          <w:szCs w:val="22"/>
        </w:rPr>
      </w:pPr>
      <w:r>
        <w:rPr>
          <w:rFonts w:ascii="Tinos" w:eastAsia="Tinos" w:hAnsi="Tinos" w:cs="Tinos"/>
          <w:sz w:val="22"/>
          <w:szCs w:val="22"/>
        </w:rPr>
        <w:t xml:space="preserve">Поставщик обязан письменно известить Покупателя о произведенной отгрузке не позднее 3 (трех) </w:t>
      </w:r>
      <w:r>
        <w:rPr>
          <w:rFonts w:ascii="Tinos" w:eastAsia="Tinos" w:hAnsi="Tinos" w:cs="Tinos"/>
          <w:sz w:val="22"/>
          <w:szCs w:val="22"/>
        </w:rPr>
        <w:lastRenderedPageBreak/>
        <w:t>календарных дней с момента отгрузки посредством почтовой, факсимильной, электронной почты.</w:t>
      </w:r>
    </w:p>
    <w:p w:rsidR="00FE1C7A" w:rsidRDefault="00145544">
      <w:pPr>
        <w:pStyle w:val="af"/>
        <w:widowControl w:val="0"/>
        <w:numPr>
          <w:ilvl w:val="1"/>
          <w:numId w:val="4"/>
        </w:numPr>
        <w:suppressLineNumbers/>
        <w:tabs>
          <w:tab w:val="clear" w:pos="360"/>
          <w:tab w:val="left" w:pos="425"/>
        </w:tabs>
        <w:spacing w:before="0" w:after="0" w:line="17" w:lineRule="atLeast"/>
        <w:ind w:left="0" w:right="40" w:firstLine="0"/>
        <w:rPr>
          <w:rFonts w:ascii="Tinos" w:hAnsi="Tinos" w:cs="Tinos"/>
          <w:sz w:val="22"/>
          <w:szCs w:val="22"/>
        </w:rPr>
      </w:pPr>
      <w:r>
        <w:rPr>
          <w:rFonts w:ascii="Tinos" w:eastAsia="Tinos" w:hAnsi="Tinos" w:cs="Tinos"/>
          <w:sz w:val="22"/>
          <w:szCs w:val="22"/>
        </w:rPr>
        <w:t>Право собственности и риск случайной гибели Продукции переходит от Поставщика к Покупателю в момент передачи продукции Покупателю (франко-склад Покупателя).</w:t>
      </w:r>
    </w:p>
    <w:p w:rsidR="00FE1C7A" w:rsidRDefault="00145544">
      <w:pPr>
        <w:pStyle w:val="af"/>
        <w:widowControl w:val="0"/>
        <w:numPr>
          <w:ilvl w:val="1"/>
          <w:numId w:val="4"/>
        </w:numPr>
        <w:suppressLineNumbers/>
        <w:tabs>
          <w:tab w:val="clear" w:pos="360"/>
          <w:tab w:val="left" w:pos="425"/>
        </w:tabs>
        <w:spacing w:before="0" w:after="0" w:line="17" w:lineRule="atLeast"/>
        <w:ind w:left="0" w:right="40" w:firstLine="0"/>
        <w:rPr>
          <w:rFonts w:ascii="Tinos" w:hAnsi="Tinos" w:cs="Tinos"/>
          <w:sz w:val="22"/>
          <w:szCs w:val="22"/>
        </w:rPr>
      </w:pPr>
      <w:r>
        <w:rPr>
          <w:rFonts w:ascii="Tinos" w:eastAsia="Tinos" w:hAnsi="Tinos" w:cs="Tinos"/>
          <w:sz w:val="22"/>
          <w:szCs w:val="22"/>
        </w:rPr>
        <w:t>Датой поставки (отгрузки) Продукции считается: дата подписания товарной накладной со стороны Покупателя (при самовывозе автотранспортом Покупателя - франко-склад Поставщика или доставкой до Покупателя силами и средствами Поставщика (франко-склад Покупателя).</w:t>
      </w:r>
    </w:p>
    <w:p w:rsidR="00FE1C7A" w:rsidRDefault="00145544">
      <w:pPr>
        <w:pStyle w:val="af"/>
        <w:widowControl w:val="0"/>
        <w:suppressLineNumbers/>
        <w:tabs>
          <w:tab w:val="left" w:pos="425"/>
        </w:tabs>
        <w:spacing w:before="0" w:after="0" w:line="17" w:lineRule="atLeast"/>
        <w:ind w:right="40" w:firstLine="0"/>
        <w:rPr>
          <w:rFonts w:ascii="Tinos" w:hAnsi="Tinos" w:cs="Tinos"/>
          <w:sz w:val="22"/>
          <w:szCs w:val="22"/>
        </w:rPr>
      </w:pPr>
      <w:r>
        <w:rPr>
          <w:rFonts w:ascii="Tinos" w:eastAsia="Tinos" w:hAnsi="Tinos" w:cs="Tinos"/>
          <w:sz w:val="22"/>
          <w:szCs w:val="22"/>
        </w:rPr>
        <w:t>Подтверждением факта приемки-передачи (отгрузки) Продукции является товарная накладная (товарно-транспортная накладная) или УПД.</w:t>
      </w:r>
    </w:p>
    <w:p w:rsidR="00FE1C7A" w:rsidRDefault="00145544">
      <w:pPr>
        <w:pStyle w:val="af"/>
        <w:widowControl w:val="0"/>
        <w:numPr>
          <w:ilvl w:val="1"/>
          <w:numId w:val="4"/>
        </w:numPr>
        <w:suppressLineNumbers/>
        <w:tabs>
          <w:tab w:val="clear" w:pos="360"/>
          <w:tab w:val="left" w:pos="425"/>
        </w:tabs>
        <w:spacing w:before="0" w:after="0" w:line="17" w:lineRule="atLeast"/>
        <w:ind w:left="0" w:right="40" w:firstLine="0"/>
        <w:rPr>
          <w:rFonts w:ascii="Tinos" w:hAnsi="Tinos" w:cs="Tinos"/>
          <w:sz w:val="22"/>
          <w:szCs w:val="22"/>
        </w:rPr>
      </w:pPr>
      <w:r>
        <w:rPr>
          <w:rFonts w:ascii="Tinos" w:eastAsia="Tinos" w:hAnsi="Tinos" w:cs="Tinos"/>
          <w:sz w:val="22"/>
          <w:szCs w:val="22"/>
        </w:rPr>
        <w:t xml:space="preserve">В случае привлечения Поставщиком грузоперевозчика, факт доставки Продукции Покупателю подтверждается транспортной накладной отправителя (товарно-транспортной накладной, грузовой авианакладной при поставке воздушным транспортом, транспортной железнодорожной накладной, морской накладной при доставке водным транспортом) или УПД. </w:t>
      </w:r>
    </w:p>
    <w:p w:rsidR="00FE1C7A" w:rsidRDefault="00145544">
      <w:pPr>
        <w:pStyle w:val="af"/>
        <w:widowControl w:val="0"/>
        <w:numPr>
          <w:ilvl w:val="1"/>
          <w:numId w:val="4"/>
        </w:numPr>
        <w:suppressLineNumbers/>
        <w:tabs>
          <w:tab w:val="clear" w:pos="360"/>
          <w:tab w:val="num" w:pos="426"/>
        </w:tabs>
        <w:spacing w:before="0" w:after="0" w:line="17" w:lineRule="atLeast"/>
        <w:ind w:left="0" w:right="40" w:firstLine="0"/>
        <w:rPr>
          <w:rFonts w:ascii="Tinos" w:hAnsi="Tinos" w:cs="Tinos"/>
          <w:sz w:val="22"/>
          <w:szCs w:val="22"/>
        </w:rPr>
      </w:pPr>
      <w:r>
        <w:rPr>
          <w:rFonts w:ascii="Tinos" w:eastAsia="Tinos" w:hAnsi="Tinos" w:cs="Tinos"/>
          <w:sz w:val="22"/>
          <w:szCs w:val="22"/>
        </w:rPr>
        <w:t>При установлении несоответствия поступивших материалов ассортименту, количеству и качеству, указанным в документах Поставщика, а также в случаях, когда качество материалов не соответствует предъявляемым требованиям (вмятины, царапины, поломка, бой, течь жидких материалов и т.д.), приемку осуществляет Комиссия, которая оформляет ее Актом о приемке материалов (форма М-7, СО 6.2033/0). Акт о приемке материалов служит основанием для предъявления претензий и исков к Поставщику и (или) транспортной организации.</w:t>
      </w:r>
    </w:p>
    <w:p w:rsidR="00FE1C7A" w:rsidRDefault="00145544">
      <w:pPr>
        <w:widowControl w:val="0"/>
        <w:numPr>
          <w:ilvl w:val="0"/>
          <w:numId w:val="4"/>
        </w:numPr>
        <w:suppressLineNumbers/>
        <w:tabs>
          <w:tab w:val="left" w:pos="283"/>
          <w:tab w:val="left" w:pos="567"/>
        </w:tabs>
        <w:spacing w:after="0" w:line="17" w:lineRule="atLeast"/>
        <w:ind w:right="40"/>
        <w:jc w:val="center"/>
        <w:rPr>
          <w:rFonts w:ascii="Tinos" w:hAnsi="Tinos" w:cs="Tinos"/>
          <w:b/>
        </w:rPr>
      </w:pPr>
      <w:r>
        <w:rPr>
          <w:rFonts w:ascii="Tinos" w:eastAsia="Tinos" w:hAnsi="Tinos" w:cs="Tinos"/>
          <w:b/>
        </w:rPr>
        <w:t>4. Качество и порядок приемки Продукции</w:t>
      </w:r>
    </w:p>
    <w:p w:rsidR="00FE1C7A" w:rsidRDefault="00145544">
      <w:pPr>
        <w:pStyle w:val="afd"/>
        <w:numPr>
          <w:ilvl w:val="1"/>
          <w:numId w:val="7"/>
        </w:numPr>
        <w:tabs>
          <w:tab w:val="left" w:pos="0"/>
          <w:tab w:val="left" w:pos="426"/>
        </w:tabs>
        <w:spacing w:after="0" w:line="17" w:lineRule="atLeast"/>
        <w:ind w:left="0" w:right="40" w:firstLine="0"/>
        <w:jc w:val="both"/>
        <w:rPr>
          <w:rFonts w:ascii="Tinos" w:hAnsi="Tinos" w:cs="Tinos"/>
        </w:rPr>
      </w:pPr>
      <w:r>
        <w:rPr>
          <w:rFonts w:ascii="Tinos" w:eastAsia="Tinos" w:hAnsi="Tinos" w:cs="Tinos"/>
        </w:rPr>
        <w:t>Поставляемая Продукция должна быть экологически безопасной и по своему качеству должна соответствовать наименованию и характеристикам, указанным в Спецификации (Приложение № 1) к Договору, должна быть изготовлена в год поставки или предшествующий ему и быть ранее не использованной.</w:t>
      </w:r>
    </w:p>
    <w:p w:rsidR="00FE1C7A" w:rsidRDefault="00145544">
      <w:pPr>
        <w:pStyle w:val="afd"/>
        <w:tabs>
          <w:tab w:val="left" w:pos="0"/>
          <w:tab w:val="left" w:pos="426"/>
        </w:tabs>
        <w:spacing w:after="0" w:line="17" w:lineRule="atLeast"/>
        <w:ind w:left="0" w:right="40"/>
        <w:jc w:val="both"/>
        <w:rPr>
          <w:rFonts w:ascii="Tinos" w:hAnsi="Tinos" w:cs="Tinos"/>
        </w:rPr>
      </w:pPr>
      <w:r>
        <w:rPr>
          <w:rFonts w:ascii="Tinos" w:eastAsia="Tinos" w:hAnsi="Tinos" w:cs="Tinos"/>
        </w:rPr>
        <w:t>Продукция должна соответствовать требованиям:</w:t>
      </w:r>
    </w:p>
    <w:p w:rsidR="00FE1C7A" w:rsidRDefault="00145544">
      <w:pPr>
        <w:pStyle w:val="afd"/>
        <w:numPr>
          <w:ilvl w:val="0"/>
          <w:numId w:val="9"/>
        </w:numPr>
        <w:tabs>
          <w:tab w:val="left" w:pos="0"/>
          <w:tab w:val="left" w:pos="283"/>
          <w:tab w:val="left" w:pos="426"/>
        </w:tabs>
        <w:spacing w:after="0" w:line="17" w:lineRule="atLeast"/>
        <w:ind w:left="0" w:right="40" w:firstLine="0"/>
        <w:jc w:val="both"/>
        <w:rPr>
          <w:rFonts w:ascii="Tinos" w:hAnsi="Tinos" w:cs="Tinos"/>
        </w:rPr>
      </w:pPr>
      <w:r>
        <w:rPr>
          <w:rFonts w:ascii="Tinos" w:eastAsia="Tinos" w:hAnsi="Tinos" w:cs="Tinos"/>
        </w:rPr>
        <w:t>Действующих на территории Российской Федерации нормативно-технических документов;</w:t>
      </w:r>
    </w:p>
    <w:p w:rsidR="00FE1C7A" w:rsidRDefault="00145544">
      <w:pPr>
        <w:pStyle w:val="afd"/>
        <w:numPr>
          <w:ilvl w:val="0"/>
          <w:numId w:val="9"/>
        </w:numPr>
        <w:tabs>
          <w:tab w:val="left" w:pos="0"/>
          <w:tab w:val="left" w:pos="283"/>
          <w:tab w:val="left" w:pos="426"/>
        </w:tabs>
        <w:spacing w:after="0" w:line="17" w:lineRule="atLeast"/>
        <w:ind w:left="0" w:right="40" w:firstLine="0"/>
        <w:jc w:val="both"/>
        <w:rPr>
          <w:rFonts w:ascii="Tinos" w:hAnsi="Tinos" w:cs="Tinos"/>
        </w:rPr>
      </w:pPr>
      <w:r>
        <w:rPr>
          <w:rFonts w:ascii="Tinos" w:eastAsia="Tinos" w:hAnsi="Tinos" w:cs="Tinos"/>
        </w:rPr>
        <w:t>Положения ПАО «Россети» О единой технической политике в электросетевом комплексе;</w:t>
      </w:r>
    </w:p>
    <w:p w:rsidR="00FE1C7A" w:rsidRDefault="00145544">
      <w:pPr>
        <w:spacing w:after="0" w:line="240" w:lineRule="auto"/>
        <w:jc w:val="both"/>
        <w:rPr>
          <w:rFonts w:ascii="Tinos" w:hAnsi="Tinos" w:cs="Tinos"/>
          <w:sz w:val="26"/>
          <w:szCs w:val="26"/>
        </w:rPr>
      </w:pPr>
      <w:r>
        <w:rPr>
          <w:rFonts w:ascii="Times New Roman CYR" w:eastAsia="Times New Roman" w:hAnsi="Times New Roman CYR" w:cs="Times New Roman CYR"/>
          <w:sz w:val="26"/>
          <w:szCs w:val="26"/>
        </w:rPr>
        <w:t>–</w:t>
      </w:r>
      <w:r>
        <w:rPr>
          <w:rFonts w:ascii="Tinos" w:eastAsia="Tinos" w:hAnsi="Tinos" w:cs="Tinos"/>
        </w:rPr>
        <w:t xml:space="preserve"> СТО 34.01-2.2-002-2015 «Арматура для воздушных линий электропередачи с самонесущими изолированными проводами напряжением до 1 кВ. Анкерная и поддерживающая арматура для СИП-1 и СИП-2. Общие технические требования»;</w:t>
      </w:r>
    </w:p>
    <w:p w:rsidR="00FE1C7A" w:rsidRDefault="00145544">
      <w:pPr>
        <w:spacing w:after="0" w:line="240" w:lineRule="auto"/>
        <w:jc w:val="both"/>
        <w:rPr>
          <w:rFonts w:ascii="Tinos" w:hAnsi="Tinos" w:cs="Tinos"/>
          <w:sz w:val="26"/>
          <w:szCs w:val="26"/>
        </w:rPr>
      </w:pPr>
      <w:r>
        <w:rPr>
          <w:rFonts w:ascii="Tinos" w:eastAsia="Tinos" w:hAnsi="Tinos" w:cs="Tinos"/>
        </w:rPr>
        <w:t>– СТО 34.01-2.2-003-2015 «Арматура для воздушных линий электропередачи с самонесущими изолированными проводами напряжением до 1 кВ. Вспомогательная арматура. Общие технические требования»;</w:t>
      </w:r>
    </w:p>
    <w:p w:rsidR="00FE1C7A" w:rsidRDefault="00145544">
      <w:pPr>
        <w:spacing w:after="0" w:line="240" w:lineRule="auto"/>
        <w:jc w:val="both"/>
        <w:rPr>
          <w:rFonts w:ascii="Tinos" w:hAnsi="Tinos" w:cs="Tinos"/>
          <w:sz w:val="26"/>
          <w:szCs w:val="26"/>
        </w:rPr>
      </w:pPr>
      <w:r>
        <w:rPr>
          <w:rFonts w:ascii="Tinos" w:eastAsia="Tinos" w:hAnsi="Tinos" w:cs="Tinos"/>
        </w:rPr>
        <w:t>– СТО 34.01-2.2-004-2015 «Арматура для воздушных линий электропередачи с самонесущими изолированными проводами напряжением до 1 кВ. Ответвительная арматура. Общие технические требования»;</w:t>
      </w:r>
    </w:p>
    <w:p w:rsidR="00FE1C7A" w:rsidRDefault="00145544">
      <w:pPr>
        <w:spacing w:after="0" w:line="240" w:lineRule="auto"/>
        <w:jc w:val="both"/>
        <w:rPr>
          <w:rFonts w:ascii="Tinos" w:hAnsi="Tinos" w:cs="Tinos"/>
          <w:sz w:val="26"/>
          <w:szCs w:val="26"/>
        </w:rPr>
      </w:pPr>
      <w:r>
        <w:rPr>
          <w:rFonts w:ascii="Tinos" w:eastAsia="Tinos" w:hAnsi="Tinos" w:cs="Tinos"/>
        </w:rPr>
        <w:t>– СТО 34.01-2.2-005-2015 «Арматура для воздушных линий электропередачи с самонесущими изолированными проводами напряжением до 1 кВ. Правила приёмки и методы испытаний. Общие технические требования»;</w:t>
      </w:r>
    </w:p>
    <w:p w:rsidR="00FE1C7A" w:rsidRDefault="00145544">
      <w:pPr>
        <w:spacing w:after="0" w:line="240" w:lineRule="auto"/>
        <w:jc w:val="both"/>
        <w:rPr>
          <w:rFonts w:ascii="Tinos" w:hAnsi="Tinos" w:cs="Tinos"/>
          <w:sz w:val="26"/>
          <w:szCs w:val="26"/>
        </w:rPr>
      </w:pPr>
      <w:r>
        <w:rPr>
          <w:rFonts w:ascii="Tinos" w:eastAsia="Tinos" w:hAnsi="Tinos" w:cs="Tinos"/>
        </w:rPr>
        <w:t>– СТО 34.01-2.2-006-2015 «Арматура для воздушных линий электропередачи с самонесущими изолированными проводами напряжением до 1 кВ. Соединительная арматура. Общие технические требования»;</w:t>
      </w:r>
    </w:p>
    <w:p w:rsidR="00FE1C7A" w:rsidRDefault="00145544">
      <w:pPr>
        <w:pStyle w:val="afd"/>
        <w:numPr>
          <w:ilvl w:val="0"/>
          <w:numId w:val="9"/>
        </w:numPr>
        <w:tabs>
          <w:tab w:val="left" w:pos="0"/>
          <w:tab w:val="left" w:pos="283"/>
          <w:tab w:val="left" w:pos="426"/>
        </w:tabs>
        <w:spacing w:after="0" w:line="17" w:lineRule="atLeast"/>
        <w:ind w:left="0" w:right="40" w:firstLine="0"/>
        <w:jc w:val="both"/>
        <w:rPr>
          <w:rFonts w:ascii="Tinos" w:hAnsi="Tinos" w:cs="Tinos"/>
        </w:rPr>
      </w:pPr>
      <w:r>
        <w:rPr>
          <w:rFonts w:ascii="Tinos" w:eastAsia="Tinos" w:hAnsi="Tinos" w:cs="Tinos"/>
        </w:rPr>
        <w:t xml:space="preserve"> СТО 34.01-2.2-007-2015 «Арматура для воздушных линий электропередачи с самонесущими изолированными проводами напряжением до 1 кВ. Анкерная и поддерживающая арматура для СИП-4. Общие технические требования».</w:t>
      </w:r>
    </w:p>
    <w:p w:rsidR="00FE1C7A" w:rsidRDefault="00145544">
      <w:pPr>
        <w:pStyle w:val="afd"/>
        <w:tabs>
          <w:tab w:val="left" w:pos="0"/>
          <w:tab w:val="left" w:pos="426"/>
        </w:tabs>
        <w:spacing w:after="0" w:line="17" w:lineRule="atLeast"/>
        <w:ind w:left="0" w:right="40"/>
        <w:jc w:val="both"/>
        <w:rPr>
          <w:rFonts w:ascii="Tinos" w:hAnsi="Tinos" w:cs="Tinos"/>
        </w:rPr>
      </w:pPr>
      <w:r>
        <w:rPr>
          <w:rFonts w:ascii="Tinos" w:eastAsia="Tinos" w:hAnsi="Tinos" w:cs="Tinos"/>
        </w:rPr>
        <w:t>Продукция должна иметь сертификаты соответствия и протоколы сертификационных испытаний, подтверждающие заявленные характеристики, сопровождаться документацией по монтажу, наладке и эксплуатации.</w:t>
      </w:r>
    </w:p>
    <w:p w:rsidR="00FE1C7A" w:rsidRDefault="00145544">
      <w:pPr>
        <w:pStyle w:val="afd"/>
        <w:tabs>
          <w:tab w:val="left" w:pos="0"/>
          <w:tab w:val="left" w:pos="426"/>
        </w:tabs>
        <w:spacing w:after="0" w:line="17" w:lineRule="atLeast"/>
        <w:ind w:left="0" w:right="40"/>
        <w:jc w:val="both"/>
        <w:rPr>
          <w:rFonts w:ascii="Tinos" w:hAnsi="Tinos" w:cs="Tinos"/>
        </w:rPr>
      </w:pPr>
      <w:r>
        <w:rPr>
          <w:rFonts w:ascii="Tinos" w:eastAsia="Tinos" w:hAnsi="Tinos" w:cs="Tinos"/>
        </w:rPr>
        <w:t xml:space="preserve">Упаковка, маркировка, временная антикоррозионная защита, условия транспортирования, в том числе требования к выбору вида транспортных средств, условия и сроки хранения всех устройств, запасных частей, расходных материалов и документации должны соответствовать требованиям, указанным в технических условиях изготовителя изделия, требованиям ГОСТ 23216-78 и др. нормативно-технической документации. </w:t>
      </w:r>
    </w:p>
    <w:p w:rsidR="00FE1C7A" w:rsidRDefault="00145544">
      <w:pPr>
        <w:pStyle w:val="afd"/>
        <w:tabs>
          <w:tab w:val="left" w:pos="0"/>
          <w:tab w:val="left" w:pos="426"/>
        </w:tabs>
        <w:spacing w:after="0" w:line="17" w:lineRule="atLeast"/>
        <w:ind w:left="0" w:right="40"/>
        <w:jc w:val="both"/>
        <w:rPr>
          <w:rFonts w:ascii="Tinos" w:hAnsi="Tinos" w:cs="Tinos"/>
        </w:rPr>
      </w:pPr>
      <w:r>
        <w:rPr>
          <w:rFonts w:ascii="Tinos" w:eastAsia="Tinos" w:hAnsi="Tinos" w:cs="Tinos"/>
        </w:rPr>
        <w:t>Продукция должна снабжаться идентифицирующей и информационной маркировкой, обеспечивающей потребителя полной информацией о Продукции и</w:t>
      </w:r>
      <w:r>
        <w:rPr>
          <w:rFonts w:ascii="Tinos" w:eastAsia="Tinos" w:hAnsi="Tinos" w:cs="Tinos"/>
          <w:lang w:eastAsia="en-US"/>
        </w:rPr>
        <w:t xml:space="preserve"> </w:t>
      </w:r>
      <w:r>
        <w:rPr>
          <w:rFonts w:ascii="Tinos" w:eastAsia="Tinos" w:hAnsi="Tinos" w:cs="Tinos"/>
        </w:rPr>
        <w:t>должна быть рассчитана на эксплуатацию в непрерывном режиме круглосуточно в заданных условиях в течение установленного срока службы.</w:t>
      </w:r>
    </w:p>
    <w:p w:rsidR="00FE1C7A" w:rsidRDefault="00145544">
      <w:pPr>
        <w:pStyle w:val="afd"/>
        <w:tabs>
          <w:tab w:val="left" w:pos="0"/>
          <w:tab w:val="left" w:pos="426"/>
        </w:tabs>
        <w:spacing w:after="0" w:line="17" w:lineRule="atLeast"/>
        <w:ind w:left="0" w:right="40"/>
        <w:jc w:val="both"/>
        <w:rPr>
          <w:rFonts w:ascii="Tinos" w:hAnsi="Tinos" w:cs="Tinos"/>
        </w:rPr>
      </w:pPr>
      <w:r>
        <w:rPr>
          <w:rFonts w:ascii="Tinos" w:eastAsia="Tinos" w:hAnsi="Tinos" w:cs="Tinos"/>
          <w:iCs/>
        </w:rPr>
        <w:lastRenderedPageBreak/>
        <w:t>Маркировка должна располагаться на Продукции или на ее упаковке, состоять из общепринятых знаков и символов, описательная часть выполняться на русском языке, иметь четкие обозначения и сохраняться на весь срок службы поставляемой продукции.</w:t>
      </w:r>
    </w:p>
    <w:p w:rsidR="00FE1C7A" w:rsidRDefault="00145544">
      <w:pPr>
        <w:pStyle w:val="afd"/>
        <w:tabs>
          <w:tab w:val="left" w:pos="0"/>
          <w:tab w:val="left" w:pos="426"/>
        </w:tabs>
        <w:spacing w:after="0" w:line="17" w:lineRule="atLeast"/>
        <w:ind w:left="0" w:right="40"/>
        <w:jc w:val="both"/>
        <w:rPr>
          <w:rFonts w:ascii="Tinos" w:hAnsi="Tinos" w:cs="Tinos"/>
        </w:rPr>
      </w:pPr>
      <w:r>
        <w:rPr>
          <w:rFonts w:ascii="Tinos" w:eastAsia="Tinos" w:hAnsi="Tinos" w:cs="Tinos"/>
        </w:rPr>
        <w:t>Вся сопроводительная документация должна быть составлена на русском языке и передана Покупателю вместе с поставляемой Продукцией.</w:t>
      </w:r>
    </w:p>
    <w:p w:rsidR="00FE1C7A" w:rsidRDefault="00145544">
      <w:pPr>
        <w:pStyle w:val="afd"/>
        <w:numPr>
          <w:ilvl w:val="1"/>
          <w:numId w:val="7"/>
        </w:numPr>
        <w:tabs>
          <w:tab w:val="left" w:pos="0"/>
          <w:tab w:val="left" w:pos="426"/>
        </w:tabs>
        <w:spacing w:after="0" w:line="17" w:lineRule="atLeast"/>
        <w:ind w:left="0" w:right="40" w:firstLine="0"/>
        <w:jc w:val="both"/>
        <w:rPr>
          <w:rFonts w:ascii="Tinos" w:hAnsi="Tinos" w:cs="Tinos"/>
        </w:rPr>
      </w:pPr>
      <w:r>
        <w:rPr>
          <w:rFonts w:ascii="Tinos" w:eastAsia="Tinos" w:hAnsi="Tinos" w:cs="Tinos"/>
        </w:rPr>
        <w:t>Срок гарантии на поставляемые материалы и оборудование должен быть не менее 5 (пяти) лет. Время начала исчисления гарантийного срока – с момента ввода оборудования и материалов в эксплуатацию.</w:t>
      </w:r>
    </w:p>
    <w:p w:rsidR="00FE1C7A" w:rsidRDefault="00145544">
      <w:pPr>
        <w:pStyle w:val="afd"/>
        <w:tabs>
          <w:tab w:val="left" w:pos="0"/>
          <w:tab w:val="left" w:pos="426"/>
        </w:tabs>
        <w:spacing w:after="0" w:line="17" w:lineRule="atLeast"/>
        <w:ind w:left="0" w:right="40"/>
        <w:jc w:val="both"/>
        <w:rPr>
          <w:rFonts w:ascii="Tinos" w:hAnsi="Tinos" w:cs="Tinos"/>
        </w:rPr>
      </w:pPr>
      <w:r>
        <w:rPr>
          <w:rFonts w:ascii="Tinos" w:eastAsia="Tinos" w:hAnsi="Tinos" w:cs="Tinos"/>
        </w:rPr>
        <w:t>Поставщик должен за свой счет и сроки, согласованные с Покупателем, устранять любые дефекты в поставляемом оборудовании, материалах, выявленные в течение гарантийного срока.</w:t>
      </w:r>
    </w:p>
    <w:p w:rsidR="00FE1C7A" w:rsidRDefault="00145544">
      <w:pPr>
        <w:pStyle w:val="afd"/>
        <w:numPr>
          <w:ilvl w:val="1"/>
          <w:numId w:val="7"/>
        </w:numPr>
        <w:tabs>
          <w:tab w:val="left" w:pos="0"/>
          <w:tab w:val="left" w:pos="426"/>
        </w:tabs>
        <w:spacing w:after="0" w:line="17" w:lineRule="atLeast"/>
        <w:ind w:left="0" w:right="40" w:firstLine="0"/>
        <w:jc w:val="both"/>
        <w:rPr>
          <w:rFonts w:ascii="Tinos" w:hAnsi="Tinos" w:cs="Tinos"/>
        </w:rPr>
      </w:pPr>
      <w:r>
        <w:rPr>
          <w:rFonts w:ascii="Tinos" w:eastAsia="Tinos" w:hAnsi="Tinos" w:cs="Tinos"/>
        </w:rPr>
        <w:t>Покупатель обязан оперативно уведомить Поставщика в письменной форме обо всех претензиях, связанных с невыполнением требований п. 4.1. Договора. После получения подобного уведомления, Поставщик должен в течение 20 (двадцати) рабочих дней с даты письменного обращения Покупателя к Поставщику произвести ремонт или замену Продукции ненадлежащего качества или его части без расходов со стороны Покупателя.</w:t>
      </w:r>
    </w:p>
    <w:p w:rsidR="00FE1C7A" w:rsidRDefault="00145544">
      <w:pPr>
        <w:pStyle w:val="afd"/>
        <w:numPr>
          <w:ilvl w:val="1"/>
          <w:numId w:val="7"/>
        </w:numPr>
        <w:tabs>
          <w:tab w:val="left" w:pos="0"/>
          <w:tab w:val="left" w:pos="426"/>
        </w:tabs>
        <w:spacing w:after="0" w:line="17" w:lineRule="atLeast"/>
        <w:ind w:left="0" w:right="40" w:firstLine="0"/>
        <w:jc w:val="both"/>
        <w:rPr>
          <w:rFonts w:ascii="Tinos" w:hAnsi="Tinos" w:cs="Tinos"/>
        </w:rPr>
      </w:pPr>
      <w:r>
        <w:rPr>
          <w:rFonts w:ascii="Tinos" w:eastAsia="Tinos" w:hAnsi="Tinos" w:cs="Tinos"/>
        </w:rPr>
        <w:t>Если Поставщик, получив уведомление, не исправит дефект(ы) или не произведет замену некачественной Продукции в сроки, указанные в п. 4.3 настоящего Договора, Покупатель может применить санкции, указанные в п. 6.2. настоящего Договора, без какого-либо ущерба любым другим правам, которые Покупатель имеет в отношении Поставщика в соответствии с действующим законодательством и условиями настоящего Договора.</w:t>
      </w:r>
    </w:p>
    <w:p w:rsidR="00FE1C7A" w:rsidRDefault="00145544">
      <w:pPr>
        <w:numPr>
          <w:ilvl w:val="1"/>
          <w:numId w:val="7"/>
        </w:numPr>
        <w:tabs>
          <w:tab w:val="left" w:pos="0"/>
          <w:tab w:val="left" w:pos="426"/>
          <w:tab w:val="left" w:pos="993"/>
        </w:tabs>
        <w:spacing w:after="0" w:line="17" w:lineRule="atLeast"/>
        <w:ind w:left="0" w:right="40" w:firstLine="0"/>
        <w:jc w:val="both"/>
        <w:rPr>
          <w:rFonts w:ascii="Tinos" w:hAnsi="Tinos" w:cs="Tinos"/>
        </w:rPr>
      </w:pPr>
      <w:r>
        <w:rPr>
          <w:rFonts w:ascii="Tinos" w:eastAsia="Tinos" w:hAnsi="Tinos" w:cs="Tinos"/>
        </w:rPr>
        <w:t xml:space="preserve">В случае существенного нарушения требований к качеству Продукции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 Покупатель вправе по своему выбору: </w:t>
      </w:r>
    </w:p>
    <w:p w:rsidR="00FE1C7A" w:rsidRDefault="00145544">
      <w:pPr>
        <w:pStyle w:val="afd"/>
        <w:numPr>
          <w:ilvl w:val="0"/>
          <w:numId w:val="10"/>
        </w:numPr>
        <w:tabs>
          <w:tab w:val="left" w:pos="0"/>
          <w:tab w:val="left" w:pos="283"/>
          <w:tab w:val="left" w:pos="426"/>
        </w:tabs>
        <w:spacing w:after="0" w:line="17" w:lineRule="atLeast"/>
        <w:ind w:left="0" w:right="40" w:firstLine="0"/>
        <w:jc w:val="both"/>
        <w:rPr>
          <w:rFonts w:ascii="Tinos" w:hAnsi="Tinos" w:cs="Tinos"/>
        </w:rPr>
      </w:pPr>
      <w:r>
        <w:rPr>
          <w:rFonts w:ascii="Tinos" w:eastAsia="Tinos" w:hAnsi="Tinos" w:cs="Tinos"/>
        </w:rPr>
        <w:t>отказаться от исполнения Договора и потребовать возврата уплаченной за Продукцию денежной суммы;</w:t>
      </w:r>
    </w:p>
    <w:p w:rsidR="00FE1C7A" w:rsidRDefault="00145544">
      <w:pPr>
        <w:pStyle w:val="afd"/>
        <w:numPr>
          <w:ilvl w:val="0"/>
          <w:numId w:val="10"/>
        </w:numPr>
        <w:tabs>
          <w:tab w:val="left" w:pos="0"/>
          <w:tab w:val="left" w:pos="283"/>
          <w:tab w:val="left" w:pos="426"/>
        </w:tabs>
        <w:spacing w:after="0" w:line="17" w:lineRule="atLeast"/>
        <w:ind w:left="0" w:right="40" w:firstLine="0"/>
        <w:jc w:val="both"/>
        <w:rPr>
          <w:rFonts w:ascii="Tinos" w:hAnsi="Tinos" w:cs="Tinos"/>
        </w:rPr>
      </w:pPr>
      <w:r>
        <w:rPr>
          <w:rFonts w:ascii="Tinos" w:eastAsia="Tinos" w:hAnsi="Tinos" w:cs="Tinos"/>
        </w:rPr>
        <w:t>потребовать замены Продукции ненадлежащего качества Продукцией, соответствующей Договору.</w:t>
      </w:r>
    </w:p>
    <w:p w:rsidR="00FE1C7A" w:rsidRDefault="00145544">
      <w:pPr>
        <w:pStyle w:val="afd"/>
        <w:numPr>
          <w:ilvl w:val="1"/>
          <w:numId w:val="7"/>
        </w:numPr>
        <w:tabs>
          <w:tab w:val="left" w:pos="426"/>
        </w:tabs>
        <w:spacing w:after="0" w:line="17" w:lineRule="atLeast"/>
        <w:ind w:left="0" w:right="40" w:firstLine="0"/>
        <w:jc w:val="both"/>
        <w:rPr>
          <w:rFonts w:ascii="Tinos" w:hAnsi="Tinos" w:cs="Tinos"/>
        </w:rPr>
      </w:pPr>
      <w:r>
        <w:rPr>
          <w:rFonts w:ascii="Tinos" w:eastAsia="Tinos" w:hAnsi="Tinos" w:cs="Tinos"/>
        </w:rPr>
        <w:t xml:space="preserve">Вся поставляемая Продукция проходит входной контроль, осуществляемый представителями АО «Россети Сибирь Тываэнерго» при получении на склад. </w:t>
      </w:r>
    </w:p>
    <w:p w:rsidR="00FE1C7A" w:rsidRDefault="00145544">
      <w:pPr>
        <w:tabs>
          <w:tab w:val="left" w:pos="283"/>
          <w:tab w:val="left" w:pos="426"/>
        </w:tabs>
        <w:spacing w:after="0" w:line="17" w:lineRule="atLeast"/>
        <w:jc w:val="both"/>
        <w:rPr>
          <w:rFonts w:ascii="Tinos" w:hAnsi="Tinos" w:cs="Tinos"/>
        </w:rPr>
      </w:pPr>
      <w:r>
        <w:rPr>
          <w:rFonts w:ascii="Tinos" w:eastAsia="Tinos" w:hAnsi="Tinos" w:cs="Tinos"/>
        </w:rPr>
        <w:t>Приемка продукции по качеству производится в соответствии с законодательством Российской Федерации (ст. 513 ГК РФ), СО_5.022_ и условиями Договора.</w:t>
      </w:r>
    </w:p>
    <w:p w:rsidR="00FE1C7A" w:rsidRDefault="00145544">
      <w:pPr>
        <w:tabs>
          <w:tab w:val="left" w:pos="283"/>
          <w:tab w:val="left" w:pos="426"/>
        </w:tabs>
        <w:spacing w:after="0" w:line="17" w:lineRule="atLeast"/>
        <w:jc w:val="both"/>
        <w:rPr>
          <w:rFonts w:ascii="Tinos" w:hAnsi="Tinos" w:cs="Tinos"/>
        </w:rPr>
      </w:pPr>
      <w:r>
        <w:rPr>
          <w:rFonts w:ascii="Tinos" w:eastAsia="Tinos" w:hAnsi="Tinos" w:cs="Tinos"/>
        </w:rPr>
        <w:t>Приемка продукции по количеству производится в соответствии с законодательством Российской Федерации (ст. 513 ГК РФ), СО_5.022 и условиями Договора.</w:t>
      </w:r>
    </w:p>
    <w:p w:rsidR="00FE1C7A" w:rsidRDefault="00145544">
      <w:pPr>
        <w:tabs>
          <w:tab w:val="left" w:pos="283"/>
          <w:tab w:val="left" w:pos="426"/>
        </w:tabs>
        <w:spacing w:after="0" w:line="17" w:lineRule="atLeast"/>
        <w:jc w:val="both"/>
        <w:rPr>
          <w:rFonts w:ascii="Tinos" w:hAnsi="Tinos" w:cs="Tinos"/>
        </w:rPr>
      </w:pPr>
      <w:r>
        <w:rPr>
          <w:rFonts w:ascii="Tinos" w:eastAsia="Tinos" w:hAnsi="Tinos" w:cs="Tinos"/>
        </w:rPr>
        <w:t>При приемке продукции осуществляется:</w:t>
      </w:r>
    </w:p>
    <w:p w:rsidR="00FE1C7A" w:rsidRDefault="00145544">
      <w:pPr>
        <w:numPr>
          <w:ilvl w:val="0"/>
          <w:numId w:val="11"/>
        </w:numPr>
        <w:tabs>
          <w:tab w:val="left" w:pos="283"/>
          <w:tab w:val="left" w:pos="426"/>
        </w:tabs>
        <w:spacing w:after="0" w:line="17" w:lineRule="atLeast"/>
        <w:ind w:left="0" w:firstLine="0"/>
        <w:jc w:val="both"/>
        <w:rPr>
          <w:rFonts w:ascii="Tinos" w:hAnsi="Tinos" w:cs="Tinos"/>
        </w:rPr>
      </w:pPr>
      <w:r>
        <w:rPr>
          <w:rFonts w:ascii="Tinos" w:eastAsia="Tinos" w:hAnsi="Tinos" w:cs="Tinos"/>
        </w:rPr>
        <w:t>внешний осмотр тары и упаковки:</w:t>
      </w:r>
    </w:p>
    <w:p w:rsidR="00FE1C7A" w:rsidRDefault="00145544">
      <w:pPr>
        <w:numPr>
          <w:ilvl w:val="0"/>
          <w:numId w:val="11"/>
        </w:numPr>
        <w:tabs>
          <w:tab w:val="left" w:pos="283"/>
          <w:tab w:val="left" w:pos="426"/>
        </w:tabs>
        <w:spacing w:after="0" w:line="17" w:lineRule="atLeast"/>
        <w:ind w:left="0" w:firstLine="0"/>
        <w:jc w:val="both"/>
        <w:rPr>
          <w:rFonts w:ascii="Tinos" w:hAnsi="Tinos" w:cs="Tinos"/>
        </w:rPr>
      </w:pPr>
      <w:r>
        <w:rPr>
          <w:rFonts w:ascii="Tinos" w:eastAsia="Tinos" w:hAnsi="Tinos" w:cs="Tinos"/>
        </w:rPr>
        <w:t>проверку соответствия количества отгруженных и поступивших поставочных мест;</w:t>
      </w:r>
    </w:p>
    <w:p w:rsidR="00FE1C7A" w:rsidRDefault="00145544">
      <w:pPr>
        <w:numPr>
          <w:ilvl w:val="0"/>
          <w:numId w:val="11"/>
        </w:numPr>
        <w:tabs>
          <w:tab w:val="left" w:pos="283"/>
          <w:tab w:val="left" w:pos="426"/>
        </w:tabs>
        <w:spacing w:after="0" w:line="17" w:lineRule="atLeast"/>
        <w:ind w:left="0" w:firstLine="0"/>
        <w:jc w:val="both"/>
        <w:rPr>
          <w:rFonts w:ascii="Tinos" w:hAnsi="Tinos" w:cs="Tinos"/>
        </w:rPr>
      </w:pPr>
      <w:r>
        <w:rPr>
          <w:rFonts w:ascii="Tinos" w:eastAsia="Tinos" w:hAnsi="Tinos" w:cs="Tinos"/>
        </w:rPr>
        <w:t>проверку соответствия содержимого упаковки предмету Договора, упаковочным листам и характеристикам, указанным в товаросопроводительной документации (общий обычный осмотр);</w:t>
      </w:r>
    </w:p>
    <w:p w:rsidR="00FE1C7A" w:rsidRDefault="00145544">
      <w:pPr>
        <w:numPr>
          <w:ilvl w:val="0"/>
          <w:numId w:val="11"/>
        </w:numPr>
        <w:tabs>
          <w:tab w:val="left" w:pos="283"/>
          <w:tab w:val="left" w:pos="426"/>
        </w:tabs>
        <w:spacing w:after="0" w:line="17" w:lineRule="atLeast"/>
        <w:ind w:left="0" w:firstLine="0"/>
        <w:jc w:val="both"/>
        <w:rPr>
          <w:rFonts w:ascii="Tinos" w:hAnsi="Tinos" w:cs="Tinos"/>
        </w:rPr>
      </w:pPr>
      <w:r>
        <w:rPr>
          <w:rFonts w:ascii="Tinos" w:eastAsia="Tinos" w:hAnsi="Tinos" w:cs="Tinos"/>
        </w:rPr>
        <w:t>проведение оценки соответствия продукции для обеспечения функционирования объектов электросетевого комплекса, предъявляемой на контроль, установленным требованиям;</w:t>
      </w:r>
    </w:p>
    <w:p w:rsidR="00FE1C7A" w:rsidRDefault="00145544">
      <w:pPr>
        <w:numPr>
          <w:ilvl w:val="0"/>
          <w:numId w:val="11"/>
        </w:numPr>
        <w:tabs>
          <w:tab w:val="left" w:pos="283"/>
          <w:tab w:val="left" w:pos="426"/>
        </w:tabs>
        <w:spacing w:after="0" w:line="17" w:lineRule="atLeast"/>
        <w:ind w:left="0" w:firstLine="0"/>
        <w:jc w:val="both"/>
        <w:rPr>
          <w:rFonts w:ascii="Tinos" w:hAnsi="Tinos" w:cs="Tinos"/>
        </w:rPr>
      </w:pPr>
      <w:r>
        <w:rPr>
          <w:rFonts w:ascii="Tinos" w:eastAsia="Tinos" w:hAnsi="Tinos" w:cs="Tinos"/>
        </w:rPr>
        <w:t>проверка наличия и содержания сопроводительной документации поставщиков, удостоверяющей качество и комплектность поставленной ими продукции;</w:t>
      </w:r>
    </w:p>
    <w:p w:rsidR="00FE1C7A" w:rsidRDefault="00145544">
      <w:pPr>
        <w:numPr>
          <w:ilvl w:val="0"/>
          <w:numId w:val="11"/>
        </w:numPr>
        <w:tabs>
          <w:tab w:val="left" w:pos="283"/>
          <w:tab w:val="left" w:pos="426"/>
        </w:tabs>
        <w:spacing w:after="0" w:line="17" w:lineRule="atLeast"/>
        <w:ind w:left="0" w:firstLine="0"/>
        <w:jc w:val="both"/>
        <w:rPr>
          <w:rFonts w:ascii="Tinos" w:hAnsi="Tinos" w:cs="Tinos"/>
        </w:rPr>
      </w:pPr>
      <w:r>
        <w:rPr>
          <w:rFonts w:ascii="Tinos" w:eastAsia="Tinos" w:hAnsi="Tinos" w:cs="Tinos"/>
        </w:rPr>
        <w:t>контроль соответствия качества и комплектности материалов требованиям проектной, конструкторской документации и договоров на поставку.</w:t>
      </w:r>
    </w:p>
    <w:p w:rsidR="00FE1C7A" w:rsidRDefault="00145544">
      <w:pPr>
        <w:pStyle w:val="afd"/>
        <w:tabs>
          <w:tab w:val="left" w:pos="283"/>
          <w:tab w:val="left" w:pos="426"/>
        </w:tabs>
        <w:spacing w:after="0" w:line="17" w:lineRule="atLeast"/>
        <w:ind w:left="0"/>
        <w:jc w:val="both"/>
        <w:rPr>
          <w:rFonts w:ascii="Tinos" w:hAnsi="Tinos" w:cs="Tinos"/>
        </w:rPr>
      </w:pPr>
      <w:r>
        <w:rPr>
          <w:rFonts w:ascii="Tinos" w:eastAsia="Tinos" w:hAnsi="Tinos" w:cs="Tinos"/>
        </w:rPr>
        <w:t>В случае выявления дефектов, участник обязан за свой счет заменить поставленную продукцию.</w:t>
      </w:r>
    </w:p>
    <w:p w:rsidR="00FE1C7A" w:rsidRDefault="00145544">
      <w:pPr>
        <w:pStyle w:val="afd"/>
        <w:tabs>
          <w:tab w:val="left" w:pos="426"/>
        </w:tabs>
        <w:spacing w:after="0" w:line="17" w:lineRule="atLeast"/>
        <w:ind w:left="0" w:right="40"/>
        <w:jc w:val="both"/>
        <w:rPr>
          <w:rFonts w:ascii="Tinos" w:hAnsi="Tinos" w:cs="Tinos"/>
        </w:rPr>
      </w:pPr>
      <w:r>
        <w:rPr>
          <w:rFonts w:ascii="Tinos" w:eastAsia="Tinos" w:hAnsi="Tinos" w:cs="Tinos"/>
        </w:rPr>
        <w:t xml:space="preserve">4.7. Продукция, поставляемая по настоящему Договору, должна быть рекомендована к применению по результатам проведения проверки и подтверждения качества Товара, основанный на оценке соответствия функциональных показателей предлагаемого к использованию на объектах электросетевого хозяйства ДЗО ПАО «Россети» оборудования, материалов и систем требованиям стандартов, корпоративных нормативно-технических документов, дополнительным требованиям электросетевого комплекса, отражающим условия применения и возможности его использования на объектах ДЗО ПАО «Россети». Проверка качества оборудования, материалов и систем проводится в соответствии с Методикой ПАО «Россети» проведения проверки качества (аттестации) оборудования, материалов и систем в электросетевом комплексе и Порядком проведения проверки качества (аттестации) оборудования, материалов и систем в электросетевом комплексе на электросетевых объектах ДЗО  ПАО «Россети», Методикой проведения проверки цифрового оборудования и систем на </w:t>
      </w:r>
      <w:r>
        <w:rPr>
          <w:rFonts w:ascii="Tinos" w:eastAsia="Tinos" w:hAnsi="Tinos" w:cs="Tinos"/>
        </w:rPr>
        <w:lastRenderedPageBreak/>
        <w:t xml:space="preserve">соответствие требованиям безопасности информации, в том числе проведения проверки качества технических средств защиты информации в электросетевом комплексе (протокол заседания Правления ПАО «Россети» от 18.06.2020 № 1012пр (адрес в сети Интернет: </w:t>
      </w:r>
      <w:hyperlink r:id="rId8" w:tooltip="https://www.rosseti.ru/suppliers/technical-policy/equipment-quality-control/" w:history="1">
        <w:r>
          <w:rPr>
            <w:rStyle w:val="af5"/>
            <w:rFonts w:ascii="Tinos" w:eastAsia="Tinos" w:hAnsi="Tinos" w:cs="Tinos"/>
          </w:rPr>
          <w:t>https://www.rosseti.ru/suppliers/technical-policy/equipment-quality-control/</w:t>
        </w:r>
      </w:hyperlink>
      <w:r>
        <w:rPr>
          <w:rFonts w:ascii="Tinos" w:eastAsia="Tinos" w:hAnsi="Tinos" w:cs="Tinos"/>
        </w:rPr>
        <w:t xml:space="preserve">). </w:t>
      </w:r>
    </w:p>
    <w:p w:rsidR="00FE1C7A" w:rsidRDefault="00145544">
      <w:pPr>
        <w:pStyle w:val="afd"/>
        <w:numPr>
          <w:ilvl w:val="1"/>
          <w:numId w:val="8"/>
        </w:numPr>
        <w:tabs>
          <w:tab w:val="left" w:pos="426"/>
        </w:tabs>
        <w:spacing w:after="0" w:line="17" w:lineRule="atLeast"/>
        <w:ind w:left="0" w:right="40" w:firstLine="0"/>
        <w:jc w:val="both"/>
        <w:rPr>
          <w:rFonts w:ascii="Tinos" w:hAnsi="Tinos" w:cs="Tinos"/>
        </w:rPr>
      </w:pPr>
      <w:r>
        <w:rPr>
          <w:rFonts w:ascii="Tinos" w:eastAsia="Tinos" w:hAnsi="Tinos" w:cs="Tinos"/>
        </w:rPr>
        <w:t>При поставке Продукции Поставщик должен передать Покупателю оригиналы следующих документов на русском языке:</w:t>
      </w:r>
    </w:p>
    <w:p w:rsidR="00FE1C7A" w:rsidRDefault="00145544">
      <w:pPr>
        <w:pStyle w:val="afd"/>
        <w:numPr>
          <w:ilvl w:val="2"/>
          <w:numId w:val="8"/>
        </w:numPr>
        <w:tabs>
          <w:tab w:val="left" w:pos="567"/>
          <w:tab w:val="left" w:pos="993"/>
        </w:tabs>
        <w:spacing w:after="0" w:line="17" w:lineRule="atLeast"/>
        <w:ind w:left="0" w:right="40" w:firstLine="0"/>
        <w:jc w:val="both"/>
        <w:rPr>
          <w:rFonts w:ascii="Tinos" w:hAnsi="Tinos" w:cs="Tinos"/>
        </w:rPr>
      </w:pPr>
      <w:r>
        <w:rPr>
          <w:rFonts w:ascii="Tinos" w:eastAsia="Tinos" w:hAnsi="Tinos" w:cs="Tinos"/>
        </w:rPr>
        <w:t>Сертификаты/декларации соответствия и протоколы испытаний, подтверждающих заявленные характеристики, а также документацию по монтажу, наладке и эксплуатации.</w:t>
      </w:r>
    </w:p>
    <w:p w:rsidR="00FE1C7A" w:rsidRDefault="00145544">
      <w:pPr>
        <w:pStyle w:val="afd"/>
        <w:numPr>
          <w:ilvl w:val="2"/>
          <w:numId w:val="8"/>
        </w:numPr>
        <w:tabs>
          <w:tab w:val="left" w:pos="567"/>
          <w:tab w:val="left" w:pos="993"/>
        </w:tabs>
        <w:spacing w:after="0" w:line="17" w:lineRule="atLeast"/>
        <w:ind w:left="0" w:right="40" w:firstLine="0"/>
        <w:jc w:val="both"/>
        <w:rPr>
          <w:rFonts w:ascii="Tinos" w:hAnsi="Tinos" w:cs="Tinos"/>
        </w:rPr>
      </w:pPr>
      <w:r>
        <w:rPr>
          <w:rFonts w:ascii="Tinos" w:eastAsia="Tinos" w:hAnsi="Tinos" w:cs="Tinos"/>
        </w:rPr>
        <w:t>Гарантийные свидетельства.</w:t>
      </w:r>
    </w:p>
    <w:p w:rsidR="00FE1C7A" w:rsidRDefault="00145544">
      <w:pPr>
        <w:pStyle w:val="afd"/>
        <w:numPr>
          <w:ilvl w:val="2"/>
          <w:numId w:val="8"/>
        </w:numPr>
        <w:tabs>
          <w:tab w:val="left" w:pos="567"/>
          <w:tab w:val="left" w:pos="993"/>
        </w:tabs>
        <w:spacing w:after="0" w:line="17" w:lineRule="atLeast"/>
        <w:ind w:left="0" w:right="40" w:firstLine="0"/>
        <w:jc w:val="both"/>
        <w:rPr>
          <w:rFonts w:ascii="Tinos" w:hAnsi="Tinos" w:cs="Tinos"/>
        </w:rPr>
      </w:pPr>
      <w:r>
        <w:rPr>
          <w:rFonts w:ascii="Tinos" w:eastAsia="Tinos" w:hAnsi="Tinos" w:cs="Tinos"/>
        </w:rPr>
        <w:t>Сертификат о происхождении свидетельства о праве применения Товара на территории Российской Федерации в случае поставки Продукции, произведенной за пределами Российской Федерации.</w:t>
      </w:r>
    </w:p>
    <w:p w:rsidR="00FE1C7A" w:rsidRDefault="00145544">
      <w:pPr>
        <w:pStyle w:val="afd"/>
        <w:numPr>
          <w:ilvl w:val="2"/>
          <w:numId w:val="8"/>
        </w:numPr>
        <w:tabs>
          <w:tab w:val="left" w:pos="567"/>
          <w:tab w:val="left" w:pos="993"/>
        </w:tabs>
        <w:spacing w:after="0" w:line="17" w:lineRule="atLeast"/>
        <w:ind w:left="0" w:right="40" w:firstLine="0"/>
        <w:jc w:val="both"/>
        <w:rPr>
          <w:rFonts w:ascii="Tinos" w:hAnsi="Tinos" w:cs="Tinos"/>
        </w:rPr>
      </w:pPr>
      <w:r>
        <w:rPr>
          <w:rFonts w:ascii="Tinos" w:eastAsia="Tinos" w:hAnsi="Tinos" w:cs="Tinos"/>
        </w:rPr>
        <w:t>Документ, подтверждающий страну происхождения Продукции.</w:t>
      </w:r>
    </w:p>
    <w:p w:rsidR="00FE1C7A" w:rsidRDefault="00145544">
      <w:pPr>
        <w:pStyle w:val="afd"/>
        <w:numPr>
          <w:ilvl w:val="2"/>
          <w:numId w:val="8"/>
        </w:numPr>
        <w:tabs>
          <w:tab w:val="left" w:pos="567"/>
          <w:tab w:val="left" w:pos="993"/>
        </w:tabs>
        <w:spacing w:after="0" w:line="17" w:lineRule="atLeast"/>
        <w:ind w:left="0" w:right="40" w:firstLine="0"/>
        <w:jc w:val="both"/>
        <w:rPr>
          <w:rFonts w:ascii="Tinos" w:hAnsi="Tinos" w:cs="Tinos"/>
        </w:rPr>
      </w:pPr>
      <w:r>
        <w:rPr>
          <w:rFonts w:ascii="Tinos" w:eastAsia="Tinos" w:hAnsi="Tinos" w:cs="Tinos"/>
        </w:rPr>
        <w:t>Копию заключения о проверке качества, подтверждающего возможность применения Товара на объектах группы компаний «Россети», либо подтверждение включения Товара в Перечень допущенного оборудования (кроме случаев, когда Товар допущен к применению КДО в случаях, предусмотренных в Регламенте работы КДО).</w:t>
      </w:r>
    </w:p>
    <w:p w:rsidR="00FE1C7A" w:rsidRDefault="00145544">
      <w:pPr>
        <w:pStyle w:val="afd"/>
        <w:numPr>
          <w:ilvl w:val="1"/>
          <w:numId w:val="8"/>
        </w:numPr>
        <w:tabs>
          <w:tab w:val="left" w:pos="426"/>
        </w:tabs>
        <w:spacing w:after="0" w:line="17" w:lineRule="atLeast"/>
        <w:ind w:left="0" w:right="40" w:firstLine="0"/>
        <w:jc w:val="both"/>
        <w:rPr>
          <w:rFonts w:ascii="Tinos" w:hAnsi="Tinos" w:cs="Tinos"/>
        </w:rPr>
      </w:pPr>
      <w:r>
        <w:rPr>
          <w:rFonts w:ascii="Tinos" w:eastAsia="Tinos" w:hAnsi="Tinos" w:cs="Tinos"/>
        </w:rPr>
        <w:t>В случае поставки Продукции, имеющей зарегистрированный товарный знак, Поставщик предоставляет Покупателю документы, подтверждающие право на использование товарного знака не позднее 3 (трех) рабочих дней с момента заключения настоящего Договора.</w:t>
      </w:r>
    </w:p>
    <w:p w:rsidR="00FE1C7A" w:rsidRDefault="00145544">
      <w:pPr>
        <w:pStyle w:val="afd"/>
        <w:widowControl w:val="0"/>
        <w:suppressLineNumbers/>
        <w:tabs>
          <w:tab w:val="left" w:pos="567"/>
        </w:tabs>
        <w:spacing w:after="0" w:line="17" w:lineRule="atLeast"/>
        <w:ind w:left="0" w:right="40"/>
        <w:jc w:val="both"/>
        <w:rPr>
          <w:rFonts w:ascii="Tinos" w:hAnsi="Tinos" w:cs="Tinos"/>
          <w:b/>
        </w:rPr>
      </w:pPr>
      <w:r>
        <w:rPr>
          <w:rFonts w:ascii="Tinos" w:eastAsia="Tinos" w:hAnsi="Tinos" w:cs="Tinos"/>
          <w:b/>
        </w:rPr>
        <w:t xml:space="preserve">                                                                5. Тара и упаковка</w:t>
      </w:r>
    </w:p>
    <w:p w:rsidR="00FE1C7A" w:rsidRDefault="00145544">
      <w:pPr>
        <w:pStyle w:val="27"/>
        <w:widowControl w:val="0"/>
        <w:numPr>
          <w:ilvl w:val="1"/>
          <w:numId w:val="5"/>
        </w:numPr>
        <w:suppressLineNumbers/>
        <w:tabs>
          <w:tab w:val="left" w:pos="426"/>
        </w:tabs>
        <w:spacing w:before="0" w:after="0" w:line="17" w:lineRule="atLeast"/>
        <w:ind w:left="0" w:right="40" w:firstLine="0"/>
        <w:rPr>
          <w:rFonts w:ascii="Tinos" w:hAnsi="Tinos" w:cs="Tinos"/>
          <w:sz w:val="22"/>
          <w:szCs w:val="22"/>
        </w:rPr>
      </w:pPr>
      <w:r>
        <w:rPr>
          <w:rFonts w:ascii="Tinos" w:eastAsia="Tinos" w:hAnsi="Tinos" w:cs="Tinos"/>
          <w:sz w:val="22"/>
          <w:szCs w:val="22"/>
        </w:rPr>
        <w:t>Продукция должна быть упакована Поставщиком таким образом, чтобы исключить ее порчу, повреждение и (или) уничтожение.</w:t>
      </w:r>
    </w:p>
    <w:p w:rsidR="00FE1C7A" w:rsidRDefault="00145544">
      <w:pPr>
        <w:pStyle w:val="27"/>
        <w:widowControl w:val="0"/>
        <w:numPr>
          <w:ilvl w:val="1"/>
          <w:numId w:val="5"/>
        </w:numPr>
        <w:suppressLineNumbers/>
        <w:tabs>
          <w:tab w:val="left" w:pos="0"/>
          <w:tab w:val="left" w:pos="426"/>
        </w:tabs>
        <w:spacing w:before="0" w:after="0" w:line="17" w:lineRule="atLeast"/>
        <w:ind w:left="0" w:right="40" w:firstLine="0"/>
        <w:rPr>
          <w:rFonts w:ascii="Tinos" w:hAnsi="Tinos" w:cs="Tinos"/>
          <w:b/>
          <w:sz w:val="22"/>
          <w:szCs w:val="22"/>
        </w:rPr>
      </w:pPr>
      <w:r>
        <w:rPr>
          <w:rFonts w:ascii="Tinos" w:eastAsia="Tinos" w:hAnsi="Tinos" w:cs="Tinos"/>
          <w:sz w:val="22"/>
          <w:szCs w:val="22"/>
        </w:rPr>
        <w:t>Поставка Продукции осуществляется в таре и упаковке, гарантирующей его сохранность во время поставки Покупателю.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открытое хранение.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w:t>
      </w:r>
    </w:p>
    <w:p w:rsidR="00FE1C7A" w:rsidRDefault="00145544">
      <w:pPr>
        <w:pStyle w:val="27"/>
        <w:widowControl w:val="0"/>
        <w:numPr>
          <w:ilvl w:val="1"/>
          <w:numId w:val="5"/>
        </w:numPr>
        <w:suppressLineNumbers/>
        <w:tabs>
          <w:tab w:val="left" w:pos="0"/>
          <w:tab w:val="left" w:pos="426"/>
        </w:tabs>
        <w:spacing w:before="0" w:after="0" w:line="17" w:lineRule="atLeast"/>
        <w:ind w:left="0" w:right="40" w:firstLine="0"/>
        <w:rPr>
          <w:rFonts w:ascii="Tinos" w:hAnsi="Tinos" w:cs="Tinos"/>
          <w:b/>
          <w:sz w:val="22"/>
          <w:szCs w:val="22"/>
        </w:rPr>
      </w:pPr>
      <w:r>
        <w:rPr>
          <w:rFonts w:ascii="Tinos" w:eastAsia="Tinos" w:hAnsi="Tinos" w:cs="Tinos"/>
          <w:sz w:val="22"/>
          <w:szCs w:val="22"/>
        </w:rPr>
        <w:t>Стоимость тары и упаковки входит в стоимость Продукции, указанную в Спецификации (Приложение № 1).</w:t>
      </w:r>
    </w:p>
    <w:p w:rsidR="00FE1C7A" w:rsidRDefault="00145544">
      <w:pPr>
        <w:pStyle w:val="27"/>
        <w:widowControl w:val="0"/>
        <w:numPr>
          <w:ilvl w:val="1"/>
          <w:numId w:val="5"/>
        </w:numPr>
        <w:suppressLineNumbers/>
        <w:tabs>
          <w:tab w:val="left" w:pos="0"/>
          <w:tab w:val="left" w:pos="426"/>
        </w:tabs>
        <w:spacing w:before="0" w:after="0" w:line="17" w:lineRule="atLeast"/>
        <w:ind w:left="0" w:right="40" w:firstLine="0"/>
        <w:rPr>
          <w:rFonts w:ascii="Tinos" w:hAnsi="Tinos" w:cs="Tinos"/>
          <w:sz w:val="22"/>
          <w:szCs w:val="22"/>
        </w:rPr>
      </w:pPr>
      <w:r>
        <w:rPr>
          <w:rFonts w:ascii="Tinos" w:eastAsia="Tinos" w:hAnsi="Tinos" w:cs="Tinos"/>
          <w:sz w:val="22"/>
          <w:szCs w:val="22"/>
        </w:rPr>
        <w:t>Многооборотная тара и упаковка, в которых поступила Продукция, подлежат возврату Поставщику не позднее 30 (тридцати) календарных дней со дня получения продукции Покупателем.</w:t>
      </w:r>
    </w:p>
    <w:p w:rsidR="00FE1C7A" w:rsidRDefault="00145544">
      <w:pPr>
        <w:pStyle w:val="afd"/>
        <w:widowControl w:val="0"/>
        <w:numPr>
          <w:ilvl w:val="0"/>
          <w:numId w:val="6"/>
        </w:numPr>
        <w:suppressLineNumbers/>
        <w:tabs>
          <w:tab w:val="left" w:pos="0"/>
          <w:tab w:val="left" w:pos="283"/>
          <w:tab w:val="left" w:pos="567"/>
        </w:tabs>
        <w:spacing w:after="0" w:line="17" w:lineRule="atLeast"/>
        <w:ind w:left="0" w:right="40" w:firstLine="0"/>
        <w:jc w:val="center"/>
        <w:rPr>
          <w:rFonts w:ascii="Tinos" w:hAnsi="Tinos" w:cs="Tinos"/>
          <w:b/>
        </w:rPr>
      </w:pPr>
      <w:r>
        <w:rPr>
          <w:rFonts w:ascii="Tinos" w:eastAsia="Tinos" w:hAnsi="Tinos" w:cs="Tinos"/>
          <w:b/>
        </w:rPr>
        <w:t>Ответственность сторон и порядок разрешения споров</w:t>
      </w:r>
    </w:p>
    <w:p w:rsidR="00FE1C7A" w:rsidRDefault="00145544">
      <w:pPr>
        <w:pStyle w:val="af2"/>
        <w:numPr>
          <w:ilvl w:val="1"/>
          <w:numId w:val="6"/>
        </w:numPr>
        <w:tabs>
          <w:tab w:val="left" w:pos="0"/>
          <w:tab w:val="left" w:pos="426"/>
        </w:tabs>
        <w:spacing w:before="0" w:after="0" w:line="17" w:lineRule="atLeast"/>
        <w:ind w:left="0" w:firstLine="0"/>
        <w:rPr>
          <w:rFonts w:ascii="Tinos" w:hAnsi="Tinos" w:cs="Tinos"/>
          <w:sz w:val="22"/>
          <w:szCs w:val="22"/>
        </w:rPr>
      </w:pPr>
      <w:r>
        <w:rPr>
          <w:rFonts w:ascii="Tinos" w:eastAsia="Tinos" w:hAnsi="Tinos" w:cs="Tinos"/>
          <w:sz w:val="22"/>
          <w:szCs w:val="22"/>
        </w:rPr>
        <w:t>Поставляемая по настоящему Договору Продукция должна быть свободной от любых прав третьих лиц.</w:t>
      </w:r>
    </w:p>
    <w:p w:rsidR="00FE1C7A" w:rsidRDefault="00145544">
      <w:pPr>
        <w:pStyle w:val="af2"/>
        <w:numPr>
          <w:ilvl w:val="1"/>
          <w:numId w:val="6"/>
        </w:numPr>
        <w:tabs>
          <w:tab w:val="left" w:pos="426"/>
        </w:tabs>
        <w:spacing w:before="0" w:after="0" w:line="17" w:lineRule="atLeast"/>
        <w:ind w:left="0" w:firstLine="0"/>
        <w:rPr>
          <w:rFonts w:ascii="Tinos" w:hAnsi="Tinos" w:cs="Tinos"/>
          <w:sz w:val="22"/>
          <w:szCs w:val="22"/>
        </w:rPr>
      </w:pPr>
      <w:r>
        <w:rPr>
          <w:rFonts w:ascii="Tinos" w:eastAsia="Tinos" w:hAnsi="Tinos" w:cs="Tinos"/>
          <w:sz w:val="22"/>
          <w:szCs w:val="22"/>
        </w:rPr>
        <w:t>В случае ненадлежащего исполнения Поставщиком своих обязательств по настоящему Договору, Поставщик уплачивает Покупателю неустойку в размере 0,15% от суммы неисполненных обязательств за каждый день просрочки и возмещает Покупателю причиненные убытки.</w:t>
      </w:r>
    </w:p>
    <w:p w:rsidR="00FE1C7A" w:rsidRDefault="00145544">
      <w:pPr>
        <w:pStyle w:val="af2"/>
        <w:tabs>
          <w:tab w:val="left" w:pos="426"/>
        </w:tabs>
        <w:spacing w:before="0" w:after="0" w:line="17" w:lineRule="atLeast"/>
        <w:ind w:firstLine="0"/>
        <w:rPr>
          <w:rFonts w:ascii="Tinos" w:hAnsi="Tinos" w:cs="Tinos"/>
          <w:sz w:val="22"/>
          <w:szCs w:val="22"/>
        </w:rPr>
      </w:pPr>
      <w:r>
        <w:rPr>
          <w:rFonts w:ascii="Tinos" w:eastAsia="Tinos" w:hAnsi="Tinos" w:cs="Tinos"/>
          <w:bCs/>
          <w:sz w:val="22"/>
          <w:szCs w:val="22"/>
        </w:rPr>
        <w:t>За непредставление/нарушение сроков представления заключения аттестационной комиссии на Товар (кроме случаев, когда Товар допущен к применению КДО в случаях, предусмотренных в Регламенте работы КДО) п. 4.8.5. или</w:t>
      </w:r>
      <w:r>
        <w:rPr>
          <w:rFonts w:ascii="Tinos" w:eastAsia="Tinos" w:hAnsi="Tinos" w:cs="Tinos"/>
          <w:sz w:val="22"/>
          <w:szCs w:val="22"/>
        </w:rPr>
        <w:t xml:space="preserve"> непредставление/нарушение сроков представления документов, предусмотренных пп. 4.8.1. – 4.8.3. Договора, Поставщик уплачивает неустойку в размере 0,2% от стоимости Товара за каждый день просрочки выполнения Поставщиком своих обязательств до фактического исполнения данного обязательства.</w:t>
      </w:r>
    </w:p>
    <w:p w:rsidR="00FE1C7A" w:rsidRDefault="00145544">
      <w:pPr>
        <w:pStyle w:val="af2"/>
        <w:tabs>
          <w:tab w:val="num" w:pos="0"/>
          <w:tab w:val="left" w:pos="426"/>
        </w:tabs>
        <w:spacing w:before="0" w:after="0" w:line="17" w:lineRule="atLeast"/>
        <w:ind w:firstLine="0"/>
        <w:rPr>
          <w:rFonts w:ascii="Tinos" w:hAnsi="Tinos" w:cs="Tinos"/>
          <w:sz w:val="22"/>
          <w:szCs w:val="22"/>
        </w:rPr>
      </w:pPr>
      <w:r>
        <w:rPr>
          <w:rFonts w:ascii="Tinos" w:eastAsia="Tinos" w:hAnsi="Tinos" w:cs="Tinos"/>
          <w:sz w:val="22"/>
          <w:szCs w:val="22"/>
        </w:rPr>
        <w:t>В случае досрочного расторжения настоящего Договора по инициативе Поставщика в связи с полным либо частичным неисполнением Поставщиком своих обязательств по настоящему Договору, Поставщик уплачивает Покупателю штраф в размере 10% от цены настоящего Договора и возмещает Покупателю причиненные убытки.</w:t>
      </w:r>
    </w:p>
    <w:p w:rsidR="00FE1C7A" w:rsidRDefault="00145544">
      <w:pPr>
        <w:pStyle w:val="af2"/>
        <w:numPr>
          <w:ilvl w:val="1"/>
          <w:numId w:val="6"/>
        </w:numPr>
        <w:tabs>
          <w:tab w:val="left" w:pos="426"/>
        </w:tabs>
        <w:spacing w:before="0" w:after="0" w:line="17" w:lineRule="atLeast"/>
        <w:ind w:left="0" w:firstLine="0"/>
        <w:rPr>
          <w:rFonts w:ascii="Tinos" w:hAnsi="Tinos" w:cs="Tinos"/>
          <w:sz w:val="22"/>
          <w:szCs w:val="22"/>
        </w:rPr>
      </w:pPr>
      <w:r>
        <w:rPr>
          <w:rFonts w:ascii="Tinos" w:eastAsia="Tinos" w:hAnsi="Tinos" w:cs="Tinos"/>
          <w:sz w:val="22"/>
          <w:szCs w:val="22"/>
        </w:rPr>
        <w:t xml:space="preserve">В случае неисполнения или ненадлежащего исполнения Покупателем своих обязательств по оплате Продукции, Покупатель уплачивает Поставщику неустойку в размере 1/360 ставки рефинансирования, установленной Банком России на день просрочки исполнения обязательства, от суммы просроченного платежа за каждый день просрочки. </w:t>
      </w:r>
    </w:p>
    <w:p w:rsidR="00FE1C7A" w:rsidRDefault="00145544">
      <w:pPr>
        <w:pStyle w:val="af2"/>
        <w:tabs>
          <w:tab w:val="left" w:pos="426"/>
        </w:tabs>
        <w:spacing w:before="0" w:after="0" w:line="17" w:lineRule="atLeast"/>
        <w:ind w:firstLine="0"/>
        <w:rPr>
          <w:rFonts w:ascii="Tinos" w:hAnsi="Tinos" w:cs="Tinos"/>
          <w:sz w:val="22"/>
          <w:szCs w:val="22"/>
        </w:rPr>
      </w:pPr>
      <w:r>
        <w:rPr>
          <w:rFonts w:ascii="Tinos" w:eastAsia="Tinos" w:hAnsi="Tinos" w:cs="Tinos"/>
          <w:sz w:val="22"/>
          <w:szCs w:val="22"/>
        </w:rPr>
        <w:t>Начисление неустойки осуществляется, начиная с дня, следующего за последним днем установленного Договором срока исполнения Покупателем своих обязательств по оплате. Всего неустойка должна составлять не более 10 % от суммы просроченного платежа.</w:t>
      </w:r>
    </w:p>
    <w:p w:rsidR="00FE1C7A" w:rsidRDefault="00145544">
      <w:pPr>
        <w:pStyle w:val="af2"/>
        <w:numPr>
          <w:ilvl w:val="1"/>
          <w:numId w:val="6"/>
        </w:numPr>
        <w:tabs>
          <w:tab w:val="left" w:pos="426"/>
        </w:tabs>
        <w:spacing w:before="0" w:after="0" w:line="17" w:lineRule="atLeast"/>
        <w:ind w:left="0" w:firstLine="0"/>
        <w:rPr>
          <w:rFonts w:ascii="Tinos" w:hAnsi="Tinos" w:cs="Tinos"/>
          <w:sz w:val="22"/>
          <w:szCs w:val="22"/>
          <w:highlight w:val="white"/>
        </w:rPr>
      </w:pPr>
      <w:r>
        <w:rPr>
          <w:rFonts w:ascii="Tinos" w:eastAsia="Tinos" w:hAnsi="Tinos" w:cs="Tinos"/>
          <w:sz w:val="22"/>
          <w:szCs w:val="22"/>
          <w:highlight w:val="white"/>
        </w:rPr>
        <w:lastRenderedPageBreak/>
        <w:t>В случае установления факта предоставления Поставщиком недействительной независимой гарантии, Поставщик уплачивает Покупателю штраф в размере двойной Ключевой ставки Центрального Банка Российской Федерации от цены Договора</w:t>
      </w:r>
      <w:r>
        <w:rPr>
          <w:rStyle w:val="1b"/>
          <w:rFonts w:ascii="Tinos" w:eastAsia="Tinos" w:hAnsi="Tinos" w:cs="Tinos"/>
          <w:sz w:val="22"/>
          <w:szCs w:val="22"/>
          <w:highlight w:val="white"/>
          <w:shd w:val="clear" w:color="auto" w:fill="FFFFFF"/>
        </w:rPr>
        <w:footnoteReference w:id="2"/>
      </w:r>
      <w:r>
        <w:rPr>
          <w:rFonts w:ascii="Tinos" w:eastAsia="Tinos" w:hAnsi="Tinos" w:cs="Tinos"/>
          <w:sz w:val="22"/>
          <w:szCs w:val="22"/>
          <w:highlight w:val="white"/>
        </w:rPr>
        <w:t>.</w:t>
      </w:r>
    </w:p>
    <w:p w:rsidR="00FE1C7A" w:rsidRDefault="00145544">
      <w:pPr>
        <w:pStyle w:val="af2"/>
        <w:numPr>
          <w:ilvl w:val="1"/>
          <w:numId w:val="6"/>
        </w:numPr>
        <w:tabs>
          <w:tab w:val="left" w:pos="426"/>
        </w:tabs>
        <w:spacing w:before="0" w:after="0" w:line="17" w:lineRule="atLeast"/>
        <w:ind w:left="0" w:firstLine="0"/>
        <w:rPr>
          <w:rFonts w:ascii="Tinos" w:hAnsi="Tinos" w:cs="Tinos"/>
          <w:sz w:val="22"/>
          <w:szCs w:val="22"/>
        </w:rPr>
      </w:pPr>
      <w:r>
        <w:rPr>
          <w:rFonts w:ascii="Tinos" w:eastAsia="Tinos" w:hAnsi="Tinos" w:cs="Tinos"/>
          <w:sz w:val="22"/>
          <w:szCs w:val="22"/>
        </w:rPr>
        <w:t>Поставщик предоставляет Покупателю информацию об отнесении привлекаемых субпоставщиков к субъектам малого и среднего предпринимательства до заключения договора (дополнительного соглашения о привлечении/замене субпоставщиков).</w:t>
      </w:r>
    </w:p>
    <w:p w:rsidR="00FE1C7A" w:rsidRDefault="00145544">
      <w:pPr>
        <w:pStyle w:val="af2"/>
        <w:tabs>
          <w:tab w:val="left" w:pos="426"/>
        </w:tabs>
        <w:spacing w:before="0" w:after="0" w:line="17" w:lineRule="atLeast"/>
        <w:ind w:firstLine="0"/>
        <w:rPr>
          <w:rFonts w:ascii="Tinos" w:hAnsi="Tinos" w:cs="Tinos"/>
          <w:sz w:val="22"/>
          <w:szCs w:val="22"/>
        </w:rPr>
      </w:pPr>
      <w:r>
        <w:rPr>
          <w:rFonts w:ascii="Tinos" w:eastAsia="Tinos" w:hAnsi="Tinos" w:cs="Tinos"/>
          <w:sz w:val="22"/>
          <w:szCs w:val="22"/>
        </w:rPr>
        <w:t>В случае непредставления Поставщиком информации об отнесении привлекаемых субпоставщиков к субъектам малого и среднего предпринимательства, Поставщик уплачивает Покупателю штраф в размере 0,1% от стоимости Договора.</w:t>
      </w:r>
    </w:p>
    <w:p w:rsidR="00FE1C7A" w:rsidRDefault="00145544">
      <w:pPr>
        <w:pStyle w:val="af2"/>
        <w:tabs>
          <w:tab w:val="left" w:pos="426"/>
        </w:tabs>
        <w:spacing w:before="0" w:after="0" w:line="17" w:lineRule="atLeast"/>
        <w:ind w:firstLine="0"/>
        <w:rPr>
          <w:rFonts w:ascii="Tinos" w:hAnsi="Tinos" w:cs="Tinos"/>
          <w:sz w:val="22"/>
          <w:szCs w:val="22"/>
        </w:rPr>
      </w:pPr>
      <w:r>
        <w:rPr>
          <w:rFonts w:ascii="Tinos" w:eastAsia="Tinos" w:hAnsi="Tinos" w:cs="Tinos"/>
          <w:sz w:val="22"/>
          <w:szCs w:val="22"/>
        </w:rPr>
        <w:t>В случае неисполнения Поставщиком обязательств по привлечению к исполнению договора субпоставщиков из числа субъектов малого и среднего предпринимательства, Поставщик уплачивает Покупателю штраф в размере 0,1% от стоимости договора</w:t>
      </w:r>
      <w:r>
        <w:rPr>
          <w:rStyle w:val="af4"/>
          <w:rFonts w:ascii="Tinos" w:eastAsia="Tinos" w:hAnsi="Tinos" w:cs="Tinos"/>
          <w:sz w:val="22"/>
          <w:szCs w:val="22"/>
        </w:rPr>
        <w:footnoteReference w:id="3"/>
      </w:r>
      <w:r>
        <w:rPr>
          <w:rFonts w:ascii="Tinos" w:eastAsia="Tinos" w:hAnsi="Tinos" w:cs="Tinos"/>
          <w:sz w:val="22"/>
          <w:szCs w:val="22"/>
        </w:rPr>
        <w:t>.</w:t>
      </w:r>
    </w:p>
    <w:p w:rsidR="00FE1C7A" w:rsidRDefault="00145544">
      <w:pPr>
        <w:pStyle w:val="af2"/>
        <w:numPr>
          <w:ilvl w:val="1"/>
          <w:numId w:val="6"/>
        </w:numPr>
        <w:tabs>
          <w:tab w:val="left" w:pos="426"/>
        </w:tabs>
        <w:spacing w:before="0" w:after="0" w:line="17" w:lineRule="atLeast"/>
        <w:ind w:left="0" w:firstLine="0"/>
        <w:rPr>
          <w:rFonts w:ascii="Tinos" w:hAnsi="Tinos" w:cs="Tinos"/>
          <w:sz w:val="22"/>
          <w:szCs w:val="22"/>
        </w:rPr>
      </w:pPr>
      <w:r>
        <w:rPr>
          <w:rFonts w:ascii="Tinos" w:eastAsia="Tinos" w:hAnsi="Tinos" w:cs="Tinos"/>
          <w:sz w:val="22"/>
          <w:szCs w:val="22"/>
        </w:rPr>
        <w:t>В случае неисполнения Поставщиком обязательств, предусмотренных п. 2.8. настоящего Договора, Поставщик уплачивает Покупателю штраф в размере 0,1% от стоимости Договора.</w:t>
      </w:r>
    </w:p>
    <w:p w:rsidR="00FE1C7A" w:rsidRDefault="00145544">
      <w:pPr>
        <w:pStyle w:val="af2"/>
        <w:numPr>
          <w:ilvl w:val="1"/>
          <w:numId w:val="6"/>
        </w:numPr>
        <w:tabs>
          <w:tab w:val="left" w:pos="426"/>
        </w:tabs>
        <w:spacing w:before="0" w:after="0" w:line="17" w:lineRule="atLeast"/>
        <w:ind w:left="0" w:firstLine="0"/>
        <w:rPr>
          <w:rFonts w:ascii="Tinos" w:hAnsi="Tinos" w:cs="Tinos"/>
          <w:sz w:val="22"/>
          <w:szCs w:val="22"/>
        </w:rPr>
      </w:pPr>
      <w:r>
        <w:rPr>
          <w:rFonts w:ascii="Tinos" w:eastAsia="Tinos" w:hAnsi="Tinos" w:cs="Tinos"/>
          <w:sz w:val="22"/>
          <w:szCs w:val="22"/>
        </w:rPr>
        <w:t>Уплата пеней и штрафов производится в течение 20 (двадцати) рабочих дней со дня направления соответствующей претензии.</w:t>
      </w:r>
    </w:p>
    <w:p w:rsidR="00FE1C7A" w:rsidRDefault="00145544">
      <w:pPr>
        <w:pStyle w:val="af2"/>
        <w:tabs>
          <w:tab w:val="left" w:pos="426"/>
        </w:tabs>
        <w:spacing w:before="0" w:after="0" w:line="17" w:lineRule="atLeast"/>
        <w:ind w:firstLine="0"/>
        <w:rPr>
          <w:rFonts w:ascii="Tinos" w:hAnsi="Tinos" w:cs="Tinos"/>
          <w:sz w:val="22"/>
          <w:szCs w:val="22"/>
        </w:rPr>
      </w:pPr>
      <w:r>
        <w:rPr>
          <w:rFonts w:ascii="Tinos" w:eastAsia="Tinos" w:hAnsi="Tinos" w:cs="Tinos"/>
          <w:sz w:val="22"/>
          <w:szCs w:val="22"/>
        </w:rPr>
        <w:t>Стоимость подлежащего оплате Покупателем Товара по Договору может быть уменьшена Покупателем на сумму начисленных в отношении Поставщика неустоек, убытков и иных санкций (в том числе, путем проведения зачета встречных однородных требований). Если стоимость Товара по Договору ниже суммы наложенных неустоек, убытков и иных санкций, Покупатель вправе выставить Поставщику счет на оплату санкций, превышающих стоимость Товара по Договору.</w:t>
      </w:r>
    </w:p>
    <w:p w:rsidR="00FE1C7A" w:rsidRDefault="00145544">
      <w:pPr>
        <w:pStyle w:val="af2"/>
        <w:numPr>
          <w:ilvl w:val="1"/>
          <w:numId w:val="6"/>
        </w:numPr>
        <w:tabs>
          <w:tab w:val="left" w:pos="0"/>
          <w:tab w:val="left" w:pos="426"/>
        </w:tabs>
        <w:spacing w:before="0" w:after="0" w:line="17" w:lineRule="atLeast"/>
        <w:ind w:left="0" w:firstLine="0"/>
        <w:rPr>
          <w:rFonts w:ascii="Tinos" w:hAnsi="Tinos" w:cs="Tinos"/>
          <w:sz w:val="22"/>
          <w:szCs w:val="22"/>
        </w:rPr>
      </w:pPr>
      <w:r>
        <w:rPr>
          <w:rFonts w:ascii="Tinos" w:eastAsia="Tinos" w:hAnsi="Tinos" w:cs="Tinos"/>
          <w:sz w:val="22"/>
          <w:szCs w:val="22"/>
        </w:rPr>
        <w:t>Все споры, разногласия, претензии и требования, возникающие из настоящего Договора 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 выбору истца подлежат разрешению в Арбитражном суде по месту нахождения АО «Россети Сибирь Тываэнерго» в соответствии с законодательством или в порядке арбитража (третейского разбирательства), администрируемого Арбитражным центром при Российском союзе промышленников и предпринимателей (РСПП) в соответствии с его правилами, действующими на дату подачи искового заявления.</w:t>
      </w:r>
    </w:p>
    <w:p w:rsidR="00FE1C7A" w:rsidRDefault="00145544">
      <w:pPr>
        <w:pStyle w:val="af2"/>
        <w:tabs>
          <w:tab w:val="left" w:pos="0"/>
          <w:tab w:val="left" w:pos="426"/>
        </w:tabs>
        <w:spacing w:before="0" w:after="0" w:line="17" w:lineRule="atLeast"/>
        <w:ind w:firstLine="0"/>
        <w:rPr>
          <w:rFonts w:ascii="Tinos" w:hAnsi="Tinos" w:cs="Tinos"/>
          <w:sz w:val="22"/>
          <w:szCs w:val="22"/>
        </w:rPr>
      </w:pPr>
      <w:r>
        <w:rPr>
          <w:rFonts w:ascii="Tinos" w:eastAsia="Tinos" w:hAnsi="Tinos" w:cs="Tinos"/>
          <w:sz w:val="22"/>
          <w:szCs w:val="22"/>
        </w:rPr>
        <w:t>Если Споры передаются на разрешение третейского суда, то вынесенное им решение будет окончательным, обязательным для сторон и не подлежит оспариванию.</w:t>
      </w:r>
    </w:p>
    <w:p w:rsidR="00FE1C7A" w:rsidRDefault="00145544">
      <w:pPr>
        <w:pStyle w:val="af2"/>
        <w:tabs>
          <w:tab w:val="left" w:pos="0"/>
          <w:tab w:val="left" w:pos="426"/>
        </w:tabs>
        <w:spacing w:before="0" w:after="0" w:line="17" w:lineRule="atLeast"/>
        <w:ind w:firstLine="0"/>
        <w:rPr>
          <w:rFonts w:ascii="Tinos" w:hAnsi="Tinos" w:cs="Tinos"/>
          <w:sz w:val="22"/>
          <w:szCs w:val="22"/>
        </w:rPr>
      </w:pPr>
      <w:r>
        <w:rPr>
          <w:rFonts w:ascii="Tinos" w:eastAsia="Tinos" w:hAnsi="Tinos" w:cs="Tinos"/>
          <w:sz w:val="22"/>
          <w:szCs w:val="22"/>
        </w:rPr>
        <w:t>Стороны договорились, что исполнительный лист получается по месту третейского судопроизводства.</w:t>
      </w:r>
    </w:p>
    <w:p w:rsidR="00FE1C7A" w:rsidRDefault="00145544">
      <w:pPr>
        <w:pStyle w:val="af2"/>
        <w:numPr>
          <w:ilvl w:val="1"/>
          <w:numId w:val="6"/>
        </w:numPr>
        <w:tabs>
          <w:tab w:val="left" w:pos="0"/>
          <w:tab w:val="left" w:pos="426"/>
        </w:tabs>
        <w:spacing w:before="0" w:after="0" w:line="17" w:lineRule="atLeast"/>
        <w:ind w:left="0" w:firstLine="0"/>
        <w:rPr>
          <w:rFonts w:ascii="Tinos" w:hAnsi="Tinos" w:cs="Tinos"/>
          <w:sz w:val="22"/>
          <w:szCs w:val="22"/>
        </w:rPr>
      </w:pPr>
      <w:r>
        <w:rPr>
          <w:rFonts w:ascii="Tinos" w:eastAsia="Tinos" w:hAnsi="Tinos" w:cs="Tinos"/>
          <w:sz w:val="22"/>
          <w:szCs w:val="22"/>
        </w:rPr>
        <w:t>Стороны соглашаются, что документы и иные материалы в рамках арбитража могут направляться по следующим адресам электронной почты:</w:t>
      </w:r>
    </w:p>
    <w:p w:rsidR="00FE1C7A" w:rsidRDefault="00145544">
      <w:pPr>
        <w:pStyle w:val="af2"/>
        <w:numPr>
          <w:ilvl w:val="0"/>
          <w:numId w:val="27"/>
        </w:numPr>
        <w:tabs>
          <w:tab w:val="left" w:pos="0"/>
          <w:tab w:val="left" w:pos="283"/>
          <w:tab w:val="left" w:pos="426"/>
        </w:tabs>
        <w:spacing w:before="0" w:after="0" w:line="17" w:lineRule="atLeast"/>
        <w:ind w:left="0" w:firstLine="0"/>
        <w:rPr>
          <w:rFonts w:ascii="Tinos" w:hAnsi="Tinos" w:cs="Tinos"/>
          <w:sz w:val="22"/>
          <w:szCs w:val="22"/>
        </w:rPr>
      </w:pPr>
      <w:r>
        <w:rPr>
          <w:rFonts w:ascii="Tinos" w:eastAsia="Tinos" w:hAnsi="Tinos" w:cs="Tinos"/>
          <w:sz w:val="22"/>
          <w:szCs w:val="22"/>
        </w:rPr>
        <w:t xml:space="preserve">АО «Россети Сибирь Тываэнерго» - </w:t>
      </w:r>
      <w:hyperlink r:id="rId9" w:tooltip="mailto:tuvaenergo@tv.rosseti-sib.ru" w:history="1">
        <w:r>
          <w:rPr>
            <w:rStyle w:val="af5"/>
            <w:rFonts w:ascii="Tinos" w:eastAsia="Tinos" w:hAnsi="Tinos" w:cs="Tinos"/>
            <w:color w:val="00488F"/>
            <w:sz w:val="22"/>
            <w:szCs w:val="22"/>
            <w:highlight w:val="white"/>
            <w:u w:val="none"/>
          </w:rPr>
          <w:t>info@tv.rosseti-sib.ru</w:t>
        </w:r>
      </w:hyperlink>
      <w:r>
        <w:rPr>
          <w:rFonts w:ascii="Tinos" w:eastAsia="Tinos" w:hAnsi="Tinos" w:cs="Tinos"/>
          <w:sz w:val="22"/>
          <w:szCs w:val="22"/>
        </w:rPr>
        <w:t xml:space="preserve">; </w:t>
      </w:r>
    </w:p>
    <w:p w:rsidR="00FE1C7A" w:rsidRDefault="00145544">
      <w:pPr>
        <w:pStyle w:val="af2"/>
        <w:numPr>
          <w:ilvl w:val="0"/>
          <w:numId w:val="27"/>
        </w:numPr>
        <w:tabs>
          <w:tab w:val="left" w:pos="0"/>
          <w:tab w:val="left" w:pos="283"/>
          <w:tab w:val="left" w:pos="426"/>
        </w:tabs>
        <w:spacing w:before="0" w:after="0" w:line="17" w:lineRule="atLeast"/>
        <w:ind w:left="0" w:firstLine="0"/>
        <w:rPr>
          <w:rFonts w:ascii="Tinos" w:hAnsi="Tinos" w:cs="Tinos"/>
          <w:i/>
          <w:sz w:val="22"/>
          <w:szCs w:val="22"/>
        </w:rPr>
      </w:pPr>
      <w:r>
        <w:rPr>
          <w:rFonts w:ascii="Tinos" w:eastAsia="Tinos" w:hAnsi="Tinos" w:cs="Tinos"/>
          <w:i/>
          <w:sz w:val="22"/>
          <w:szCs w:val="22"/>
        </w:rPr>
        <w:t>(наименование Стороны): (адрес электронной почты).</w:t>
      </w:r>
    </w:p>
    <w:p w:rsidR="00FE1C7A" w:rsidRDefault="00145544">
      <w:pPr>
        <w:pStyle w:val="af2"/>
        <w:numPr>
          <w:ilvl w:val="1"/>
          <w:numId w:val="6"/>
        </w:numPr>
        <w:tabs>
          <w:tab w:val="left" w:pos="0"/>
          <w:tab w:val="left" w:pos="426"/>
        </w:tabs>
        <w:spacing w:before="0" w:after="0" w:line="17" w:lineRule="atLeast"/>
        <w:ind w:left="0" w:firstLine="0"/>
        <w:rPr>
          <w:rFonts w:ascii="Tinos" w:hAnsi="Tinos" w:cs="Tinos"/>
          <w:sz w:val="22"/>
          <w:szCs w:val="22"/>
        </w:rPr>
      </w:pPr>
      <w:r>
        <w:rPr>
          <w:rFonts w:ascii="Tinos" w:eastAsia="Tinos" w:hAnsi="Tinos" w:cs="Tinos"/>
          <w:sz w:val="22"/>
          <w:szCs w:val="22"/>
        </w:rPr>
        <w:t>Досудебный порядок урегулирования спора является обязательным. Срок ответа на претензию - 15 (пятнадцать) календарных дней со дня ее получения. Спор по имущественным требованиям Покупателя может быть передан на разрешение суда по истечении 15 (пятнадцати) календарных дней с момента направления Покупателем претензии (требования) Поставщику.</w:t>
      </w:r>
    </w:p>
    <w:p w:rsidR="00FE1C7A" w:rsidRDefault="00145544">
      <w:pPr>
        <w:keepNext/>
        <w:numPr>
          <w:ilvl w:val="0"/>
          <w:numId w:val="6"/>
        </w:numPr>
        <w:tabs>
          <w:tab w:val="left" w:pos="425"/>
        </w:tabs>
        <w:spacing w:after="0" w:line="17" w:lineRule="atLeast"/>
        <w:ind w:left="0" w:firstLine="0"/>
        <w:jc w:val="center"/>
        <w:rPr>
          <w:rFonts w:ascii="Tinos" w:hAnsi="Tinos" w:cs="Tinos"/>
          <w:b/>
          <w:bCs/>
          <w:highlight w:val="white"/>
        </w:rPr>
      </w:pPr>
      <w:r>
        <w:rPr>
          <w:rFonts w:ascii="Tinos" w:eastAsia="Tinos" w:hAnsi="Tinos" w:cs="Tinos"/>
          <w:b/>
          <w:bCs/>
          <w:highlight w:val="white"/>
        </w:rPr>
        <w:t>Обеспечение исполнения обязательств</w:t>
      </w:r>
      <w:r>
        <w:rPr>
          <w:rStyle w:val="af4"/>
          <w:rFonts w:ascii="Tinos" w:eastAsia="Tinos" w:hAnsi="Tinos" w:cs="Tinos"/>
          <w:b/>
          <w:bCs/>
          <w:highlight w:val="white"/>
        </w:rPr>
        <w:footnoteReference w:id="4"/>
      </w:r>
    </w:p>
    <w:p w:rsidR="00FE1C7A" w:rsidRDefault="00145544">
      <w:pPr>
        <w:keepNext/>
        <w:tabs>
          <w:tab w:val="left" w:pos="283"/>
        </w:tabs>
        <w:spacing w:after="0" w:line="17" w:lineRule="atLeast"/>
        <w:jc w:val="both"/>
        <w:rPr>
          <w:rFonts w:ascii="Tinos" w:hAnsi="Tinos" w:cs="Tinos"/>
          <w:highlight w:val="white"/>
        </w:rPr>
      </w:pPr>
      <w:r>
        <w:rPr>
          <w:rFonts w:ascii="Tinos" w:eastAsia="Tinos" w:hAnsi="Tinos" w:cs="Tinos"/>
          <w:highlight w:val="white"/>
        </w:rPr>
        <w:t>7.1. Поставщик должен предоставить обеспечение исполнения обязательств по Договору</w:t>
      </w:r>
      <w:r>
        <w:rPr>
          <w:rStyle w:val="af4"/>
          <w:rFonts w:ascii="Tinos" w:eastAsia="Tinos" w:hAnsi="Tinos" w:cs="Tinos"/>
          <w:highlight w:val="white"/>
        </w:rPr>
        <w:footnoteReference w:id="5"/>
      </w:r>
      <w:r>
        <w:rPr>
          <w:rFonts w:ascii="Tinos" w:eastAsia="Tinos" w:hAnsi="Tinos" w:cs="Tinos"/>
          <w:highlight w:val="white"/>
        </w:rPr>
        <w:t xml:space="preserve"> в соответствии с Приложением № 4</w:t>
      </w:r>
      <w:r>
        <w:rPr>
          <w:rFonts w:ascii="Tinos" w:eastAsia="Tinos" w:hAnsi="Tinos" w:cs="Tinos"/>
        </w:rPr>
        <w:t>.</w:t>
      </w:r>
    </w:p>
    <w:p w:rsidR="00FE1C7A" w:rsidRDefault="00145544">
      <w:pPr>
        <w:keepNext/>
        <w:tabs>
          <w:tab w:val="left" w:pos="283"/>
        </w:tabs>
        <w:spacing w:after="0" w:line="17" w:lineRule="atLeast"/>
        <w:jc w:val="both"/>
        <w:rPr>
          <w:rFonts w:ascii="Tinos" w:hAnsi="Tinos" w:cs="Tinos"/>
          <w:b/>
          <w:bCs/>
          <w:highlight w:val="white"/>
        </w:rPr>
      </w:pPr>
      <w:r>
        <w:rPr>
          <w:rFonts w:ascii="Tinos" w:eastAsia="Tinos" w:hAnsi="Tinos" w:cs="Tinos"/>
          <w:highlight w:val="white"/>
        </w:rPr>
        <w:t>к настоящему Договору. Все расходы, связанные с предоставлением такого обеспечения, несет Поставщик.</w:t>
      </w:r>
    </w:p>
    <w:p w:rsidR="00FE1C7A" w:rsidRDefault="00145544">
      <w:pPr>
        <w:keepNext/>
        <w:numPr>
          <w:ilvl w:val="0"/>
          <w:numId w:val="6"/>
        </w:numPr>
        <w:tabs>
          <w:tab w:val="left" w:pos="283"/>
        </w:tabs>
        <w:spacing w:after="0" w:line="17" w:lineRule="atLeast"/>
        <w:ind w:left="0" w:firstLine="0"/>
        <w:jc w:val="center"/>
        <w:rPr>
          <w:rFonts w:ascii="Tinos" w:hAnsi="Tinos" w:cs="Tinos"/>
          <w:b/>
          <w:bCs/>
        </w:rPr>
      </w:pPr>
      <w:r>
        <w:rPr>
          <w:rFonts w:ascii="Tinos" w:eastAsia="Tinos" w:hAnsi="Tinos" w:cs="Tinos"/>
          <w:b/>
          <w:bCs/>
        </w:rPr>
        <w:t>Обстоятельства непреодолимой силы</w:t>
      </w:r>
    </w:p>
    <w:p w:rsidR="00FE1C7A" w:rsidRDefault="00145544">
      <w:pPr>
        <w:keepNext/>
        <w:numPr>
          <w:ilvl w:val="1"/>
          <w:numId w:val="6"/>
        </w:numPr>
        <w:tabs>
          <w:tab w:val="left" w:pos="426"/>
          <w:tab w:val="num" w:pos="709"/>
          <w:tab w:val="num" w:pos="1440"/>
        </w:tabs>
        <w:spacing w:after="0" w:line="17" w:lineRule="atLeast"/>
        <w:ind w:left="0" w:firstLine="0"/>
        <w:jc w:val="both"/>
        <w:rPr>
          <w:rFonts w:ascii="Tinos" w:hAnsi="Tinos" w:cs="Tinos"/>
        </w:rPr>
      </w:pPr>
      <w:r>
        <w:rPr>
          <w:rFonts w:ascii="Tinos" w:eastAsia="Tinos" w:hAnsi="Tinos" w:cs="Tinos"/>
        </w:rPr>
        <w:t>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FE1C7A" w:rsidRDefault="00145544">
      <w:pPr>
        <w:tabs>
          <w:tab w:val="left" w:pos="426"/>
          <w:tab w:val="num" w:pos="709"/>
        </w:tabs>
        <w:spacing w:after="0" w:line="17" w:lineRule="atLeast"/>
        <w:jc w:val="both"/>
        <w:rPr>
          <w:rFonts w:ascii="Tinos" w:hAnsi="Tinos" w:cs="Tinos"/>
        </w:rPr>
      </w:pPr>
      <w:r>
        <w:rPr>
          <w:rFonts w:ascii="Tinos" w:eastAsia="Tinos" w:hAnsi="Tinos" w:cs="Tinos"/>
        </w:rPr>
        <w:t>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непреодолимой силы, а также, по возможности, оценку их влияния на исполнение Стороной своих обязательств по Договору и на срок исполнения обязательств. 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FE1C7A" w:rsidRDefault="00145544">
      <w:pPr>
        <w:pStyle w:val="afd"/>
        <w:numPr>
          <w:ilvl w:val="1"/>
          <w:numId w:val="6"/>
        </w:numPr>
        <w:tabs>
          <w:tab w:val="left" w:pos="426"/>
          <w:tab w:val="num" w:pos="709"/>
        </w:tabs>
        <w:spacing w:after="0" w:line="17" w:lineRule="atLeast"/>
        <w:ind w:left="0" w:firstLine="0"/>
        <w:jc w:val="both"/>
        <w:rPr>
          <w:rFonts w:ascii="Tinos" w:hAnsi="Tinos" w:cs="Tinos"/>
        </w:rPr>
      </w:pPr>
      <w:r>
        <w:rPr>
          <w:rFonts w:ascii="Tinos" w:eastAsia="Tinos" w:hAnsi="Tinos" w:cs="Tinos"/>
        </w:rPr>
        <w:t>В случаях, предусмотренных в пункте 7.1.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FE1C7A" w:rsidRDefault="00145544">
      <w:pPr>
        <w:keepNext/>
        <w:numPr>
          <w:ilvl w:val="1"/>
          <w:numId w:val="6"/>
        </w:numPr>
        <w:tabs>
          <w:tab w:val="left" w:pos="426"/>
          <w:tab w:val="num" w:pos="709"/>
          <w:tab w:val="num" w:pos="1440"/>
        </w:tabs>
        <w:spacing w:after="0" w:line="17" w:lineRule="atLeast"/>
        <w:ind w:left="0" w:firstLine="0"/>
        <w:jc w:val="both"/>
        <w:rPr>
          <w:rFonts w:ascii="Tinos" w:hAnsi="Tinos" w:cs="Tinos"/>
        </w:rPr>
      </w:pPr>
      <w:r>
        <w:rPr>
          <w:rFonts w:ascii="Tinos" w:eastAsia="Tinos" w:hAnsi="Tinos" w:cs="Tinos"/>
        </w:rPr>
        <w:t>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FE1C7A" w:rsidRDefault="00145544">
      <w:pPr>
        <w:tabs>
          <w:tab w:val="left" w:pos="426"/>
          <w:tab w:val="num" w:pos="709"/>
        </w:tabs>
        <w:spacing w:after="0" w:line="17" w:lineRule="atLeast"/>
        <w:jc w:val="both"/>
        <w:rPr>
          <w:rFonts w:ascii="Tinos" w:hAnsi="Tinos" w:cs="Tinos"/>
        </w:rPr>
      </w:pPr>
      <w:r>
        <w:rPr>
          <w:rFonts w:ascii="Tinos" w:eastAsia="Tinos" w:hAnsi="Tinos" w:cs="Tinos"/>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FE1C7A" w:rsidRDefault="00145544">
      <w:pPr>
        <w:pStyle w:val="afd"/>
        <w:keepNext/>
        <w:numPr>
          <w:ilvl w:val="0"/>
          <w:numId w:val="6"/>
        </w:numPr>
        <w:tabs>
          <w:tab w:val="left" w:pos="283"/>
          <w:tab w:val="left" w:pos="567"/>
        </w:tabs>
        <w:spacing w:after="0" w:line="17" w:lineRule="atLeast"/>
        <w:ind w:left="0" w:firstLine="0"/>
        <w:jc w:val="center"/>
        <w:rPr>
          <w:rFonts w:ascii="Tinos" w:hAnsi="Tinos" w:cs="Tinos"/>
          <w:b/>
          <w:bCs/>
        </w:rPr>
      </w:pPr>
      <w:r>
        <w:rPr>
          <w:rFonts w:ascii="Tinos" w:eastAsia="Tinos" w:hAnsi="Tinos" w:cs="Tinos"/>
          <w:b/>
          <w:bCs/>
        </w:rPr>
        <w:t>Антикоррупционная оговорка</w:t>
      </w:r>
    </w:p>
    <w:p w:rsidR="00FE1C7A" w:rsidRDefault="00145544">
      <w:pPr>
        <w:pStyle w:val="afd"/>
        <w:numPr>
          <w:ilvl w:val="1"/>
          <w:numId w:val="6"/>
        </w:numPr>
        <w:tabs>
          <w:tab w:val="left" w:pos="426"/>
        </w:tabs>
        <w:spacing w:after="0" w:line="17" w:lineRule="atLeast"/>
        <w:ind w:left="0" w:firstLine="0"/>
        <w:jc w:val="both"/>
        <w:rPr>
          <w:rFonts w:ascii="Tinos" w:hAnsi="Tinos" w:cs="Tinos"/>
        </w:rPr>
      </w:pPr>
      <w:r>
        <w:rPr>
          <w:rFonts w:ascii="Tinos" w:eastAsia="Tinos" w:hAnsi="Tinos" w:cs="Tinos"/>
        </w:rPr>
        <w:t>Поставщику известно о том, что АО «Россети Сибирь Тываэнерго» реализует требования статьи 13.3 Федерального закона от 25.12.2008 № 273-ФЗ «О противодействии коррупции», принимает меры по предупреждению коррупции,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FE1C7A" w:rsidRDefault="00145544">
      <w:pPr>
        <w:pStyle w:val="afd"/>
        <w:numPr>
          <w:ilvl w:val="1"/>
          <w:numId w:val="6"/>
        </w:numPr>
        <w:tabs>
          <w:tab w:val="left" w:pos="426"/>
        </w:tabs>
        <w:spacing w:after="0" w:line="17" w:lineRule="atLeast"/>
        <w:ind w:left="0" w:firstLine="0"/>
        <w:jc w:val="both"/>
        <w:rPr>
          <w:rFonts w:ascii="Tinos" w:hAnsi="Tinos" w:cs="Tinos"/>
        </w:rPr>
      </w:pPr>
      <w:r>
        <w:rPr>
          <w:rFonts w:ascii="Tinos" w:eastAsia="Tinos" w:hAnsi="Tinos" w:cs="Tinos"/>
        </w:rPr>
        <w:t xml:space="preserve">Поставщик настоящим подтверждает, что он ознакомился с Антикоррупционной хартией российского бизнеса и Антикоррупционной политикой, представленных в разделе «Антикоррупционная политика» на официальном сайте АО «Россети Сибирь Тываэнерго» по адресу: </w:t>
      </w:r>
      <w:hyperlink r:id="rId10" w:tooltip="http://www.tuvaenergo.ru/buy/corruption.php" w:history="1">
        <w:r>
          <w:rPr>
            <w:rStyle w:val="af5"/>
            <w:rFonts w:ascii="Tinos" w:eastAsia="Tinos" w:hAnsi="Tinos" w:cs="Tinos"/>
          </w:rPr>
          <w:t>http://www.tuvaenergo.ru/buy/corruption.php</w:t>
        </w:r>
      </w:hyperlink>
      <w:r>
        <w:rPr>
          <w:rFonts w:ascii="Tinos" w:eastAsia="Tinos" w:hAnsi="Tinos" w:cs="Tinos"/>
        </w:rPr>
        <w:t>, полностью принимает положения Антикоррупционной политики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Договору, включая собственников, должностных лиц, работников и/или посредников.</w:t>
      </w:r>
    </w:p>
    <w:p w:rsidR="00FE1C7A" w:rsidRDefault="00145544">
      <w:pPr>
        <w:pStyle w:val="afd"/>
        <w:numPr>
          <w:ilvl w:val="1"/>
          <w:numId w:val="6"/>
        </w:numPr>
        <w:tabs>
          <w:tab w:val="left" w:pos="426"/>
        </w:tabs>
        <w:spacing w:after="0" w:line="17" w:lineRule="atLeast"/>
        <w:ind w:left="0" w:firstLine="0"/>
        <w:jc w:val="both"/>
        <w:rPr>
          <w:rFonts w:ascii="Tinos" w:hAnsi="Tinos" w:cs="Tinos"/>
        </w:rPr>
      </w:pPr>
      <w:r>
        <w:rPr>
          <w:rFonts w:ascii="Tinos" w:eastAsia="Tinos" w:hAnsi="Tinos" w:cs="Tinos"/>
        </w:rPr>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rsidR="00FE1C7A" w:rsidRDefault="00145544">
      <w:pPr>
        <w:pStyle w:val="afd"/>
        <w:tabs>
          <w:tab w:val="left" w:pos="426"/>
        </w:tabs>
        <w:spacing w:after="0" w:line="17" w:lineRule="atLeast"/>
        <w:ind w:left="0"/>
        <w:jc w:val="both"/>
        <w:rPr>
          <w:rFonts w:ascii="Tinos" w:hAnsi="Tinos" w:cs="Tinos"/>
        </w:rPr>
      </w:pPr>
      <w:r>
        <w:rPr>
          <w:rFonts w:ascii="Tinos" w:eastAsia="Tinos" w:hAnsi="Tinos" w:cs="Tinos"/>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 направленным на обеспечение выполнения этим работником каких-либо действий в пользу стимулирующей его Стороны.</w:t>
      </w:r>
    </w:p>
    <w:p w:rsidR="00FE1C7A" w:rsidRDefault="00145544">
      <w:pPr>
        <w:pStyle w:val="afd"/>
        <w:numPr>
          <w:ilvl w:val="1"/>
          <w:numId w:val="6"/>
        </w:numPr>
        <w:tabs>
          <w:tab w:val="left" w:pos="426"/>
        </w:tabs>
        <w:spacing w:after="0" w:line="17" w:lineRule="atLeast"/>
        <w:ind w:left="0" w:firstLine="0"/>
        <w:jc w:val="both"/>
        <w:rPr>
          <w:rFonts w:ascii="Tinos" w:hAnsi="Tinos" w:cs="Tinos"/>
        </w:rPr>
      </w:pPr>
      <w:r>
        <w:rPr>
          <w:rFonts w:ascii="Tinos" w:eastAsia="Tinos" w:hAnsi="Tinos" w:cs="Tinos"/>
        </w:rPr>
        <w:t>В случае возникновения у одной из Сторон подозрений, что произошло или может произойти нарушение каких-либо положений пунктов 9.1 –9.3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Договора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p>
    <w:p w:rsidR="00FE1C7A" w:rsidRDefault="00145544">
      <w:pPr>
        <w:pStyle w:val="afd"/>
        <w:tabs>
          <w:tab w:val="left" w:pos="426"/>
        </w:tabs>
        <w:spacing w:after="0" w:line="17" w:lineRule="atLeast"/>
        <w:ind w:left="0"/>
        <w:jc w:val="both"/>
        <w:rPr>
          <w:rFonts w:ascii="Tinos" w:hAnsi="Tinos" w:cs="Tinos"/>
        </w:rPr>
      </w:pPr>
      <w:r>
        <w:rPr>
          <w:rFonts w:ascii="Tinos" w:eastAsia="Tinos" w:hAnsi="Tinos" w:cs="Tinos"/>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9.1, 9.2 Антикоррупционной оговорки любой из Сторон, аффилированными лицами, работниками или посредниками.</w:t>
      </w:r>
    </w:p>
    <w:p w:rsidR="00FE1C7A" w:rsidRDefault="00145544">
      <w:pPr>
        <w:pStyle w:val="afd"/>
        <w:numPr>
          <w:ilvl w:val="1"/>
          <w:numId w:val="6"/>
        </w:numPr>
        <w:tabs>
          <w:tab w:val="left" w:pos="426"/>
        </w:tabs>
        <w:spacing w:after="0" w:line="17" w:lineRule="atLeast"/>
        <w:ind w:left="0" w:firstLine="0"/>
        <w:jc w:val="both"/>
        <w:rPr>
          <w:rFonts w:ascii="Tinos" w:hAnsi="Tinos" w:cs="Tinos"/>
        </w:rPr>
      </w:pPr>
      <w:r>
        <w:rPr>
          <w:rFonts w:ascii="Tinos" w:eastAsia="Tinos" w:hAnsi="Tinos" w:cs="Tinos"/>
        </w:rPr>
        <w:t>В случае нарушения одной из Сторон обязательств по соблюдению требований Антикоррупционной политики, предусмотренных пунктами 9.1, 9.2 Антикоррупционной оговорки, и обязательств воздерживаться от запрещенных в пункте 9.3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Стороны имеют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FE1C7A" w:rsidRDefault="00145544">
      <w:pPr>
        <w:widowControl w:val="0"/>
        <w:numPr>
          <w:ilvl w:val="0"/>
          <w:numId w:val="6"/>
        </w:numPr>
        <w:suppressLineNumbers/>
        <w:tabs>
          <w:tab w:val="left" w:pos="283"/>
          <w:tab w:val="left" w:pos="567"/>
        </w:tabs>
        <w:spacing w:after="0" w:line="17" w:lineRule="atLeast"/>
        <w:ind w:left="0" w:right="40" w:firstLine="0"/>
        <w:jc w:val="center"/>
        <w:rPr>
          <w:rFonts w:ascii="Tinos" w:hAnsi="Tinos" w:cs="Tinos"/>
          <w:b/>
        </w:rPr>
      </w:pPr>
      <w:r>
        <w:rPr>
          <w:rFonts w:ascii="Tinos" w:eastAsia="Tinos" w:hAnsi="Tinos" w:cs="Tinos"/>
          <w:b/>
        </w:rPr>
        <w:t xml:space="preserve"> Конфиденциальность</w:t>
      </w:r>
    </w:p>
    <w:p w:rsidR="00FE1C7A" w:rsidRDefault="00145544">
      <w:pPr>
        <w:pStyle w:val="af2"/>
        <w:numPr>
          <w:ilvl w:val="1"/>
          <w:numId w:val="6"/>
        </w:numPr>
        <w:tabs>
          <w:tab w:val="left" w:pos="426"/>
          <w:tab w:val="num" w:pos="644"/>
        </w:tabs>
        <w:spacing w:before="0" w:after="0" w:line="17" w:lineRule="atLeast"/>
        <w:ind w:left="0" w:firstLine="0"/>
        <w:rPr>
          <w:rFonts w:ascii="Tinos" w:hAnsi="Tinos" w:cs="Tinos"/>
          <w:sz w:val="22"/>
          <w:szCs w:val="22"/>
        </w:rPr>
      </w:pPr>
      <w:r>
        <w:rPr>
          <w:rFonts w:ascii="Tinos" w:eastAsia="Tinos" w:hAnsi="Tinos" w:cs="Tinos"/>
          <w:sz w:val="22"/>
          <w:szCs w:val="22"/>
        </w:rPr>
        <w:t xml:space="preserve">Стороны не вправе раскрывать третьим лицам представляемую друг другу юридическую, финансовую и иную информацию, связанную с заключением и исполнением настоящего Договора, в случае, если Сторона, получившая такую информацию, заранее поставлена в известность, что для представившей такую информацию Стороны она является служебной или коммерческой тайной, либо по иным причинам эта информация не должна раскрываться. </w:t>
      </w:r>
    </w:p>
    <w:p w:rsidR="00FE1C7A" w:rsidRDefault="00145544">
      <w:pPr>
        <w:pStyle w:val="af2"/>
        <w:numPr>
          <w:ilvl w:val="1"/>
          <w:numId w:val="6"/>
        </w:numPr>
        <w:tabs>
          <w:tab w:val="left" w:pos="426"/>
          <w:tab w:val="num" w:pos="644"/>
        </w:tabs>
        <w:spacing w:before="0" w:after="0" w:line="17" w:lineRule="atLeast"/>
        <w:ind w:left="0" w:firstLine="0"/>
        <w:rPr>
          <w:rFonts w:ascii="Tinos" w:hAnsi="Tinos" w:cs="Tinos"/>
          <w:sz w:val="22"/>
          <w:szCs w:val="22"/>
        </w:rPr>
      </w:pPr>
      <w:r>
        <w:rPr>
          <w:rFonts w:ascii="Tinos" w:eastAsia="Tinos" w:hAnsi="Tinos" w:cs="Tinos"/>
          <w:sz w:val="22"/>
          <w:szCs w:val="22"/>
        </w:rPr>
        <w:t>Требования п. 10.1. Договора не распространяются на случаи раскрытия конфиденциальной информации по запросу уполномоченных органов в случаях, предусмотренных законодательством Российской Федерации.</w:t>
      </w:r>
    </w:p>
    <w:p w:rsidR="00FE1C7A" w:rsidRDefault="00145544">
      <w:pPr>
        <w:pStyle w:val="af2"/>
        <w:numPr>
          <w:ilvl w:val="1"/>
          <w:numId w:val="6"/>
        </w:numPr>
        <w:tabs>
          <w:tab w:val="left" w:pos="426"/>
          <w:tab w:val="num" w:pos="644"/>
        </w:tabs>
        <w:spacing w:before="0" w:after="0" w:line="17" w:lineRule="atLeast"/>
        <w:ind w:left="0" w:firstLine="0"/>
        <w:rPr>
          <w:rFonts w:ascii="Tinos" w:hAnsi="Tinos" w:cs="Tinos"/>
          <w:sz w:val="22"/>
          <w:szCs w:val="22"/>
        </w:rPr>
      </w:pPr>
      <w:r>
        <w:rPr>
          <w:rFonts w:ascii="Tinos" w:eastAsia="Tinos" w:hAnsi="Tinos" w:cs="Tinos"/>
          <w:sz w:val="22"/>
          <w:szCs w:val="22"/>
        </w:rPr>
        <w:t>Предусмотренные настоящим разделом договора обязательства Сторон в отношении конфиденциальной информации действуют в течение 5 (пяти) лет после прекращения действия Договора.</w:t>
      </w:r>
    </w:p>
    <w:p w:rsidR="00FE1C7A" w:rsidRDefault="00145544">
      <w:pPr>
        <w:pStyle w:val="af2"/>
        <w:numPr>
          <w:ilvl w:val="1"/>
          <w:numId w:val="6"/>
        </w:numPr>
        <w:tabs>
          <w:tab w:val="left" w:pos="426"/>
          <w:tab w:val="num" w:pos="644"/>
        </w:tabs>
        <w:spacing w:before="0" w:after="0" w:line="17" w:lineRule="atLeast"/>
        <w:ind w:left="0" w:firstLine="0"/>
        <w:rPr>
          <w:rFonts w:ascii="Tinos" w:hAnsi="Tinos" w:cs="Tinos"/>
          <w:sz w:val="22"/>
          <w:szCs w:val="22"/>
        </w:rPr>
      </w:pPr>
      <w:r>
        <w:rPr>
          <w:rFonts w:ascii="Tinos" w:eastAsia="Tinos" w:hAnsi="Tinos" w:cs="Tinos"/>
          <w:sz w:val="22"/>
          <w:szCs w:val="22"/>
        </w:rPr>
        <w:t>Любой ущерб, причиненный Стороне несоблюдением требований раздела 10. настоящего Договора, подлежит полному возмещению виновной Стороной.</w:t>
      </w:r>
    </w:p>
    <w:p w:rsidR="00FE1C7A" w:rsidRDefault="00145544">
      <w:pPr>
        <w:pStyle w:val="af2"/>
        <w:numPr>
          <w:ilvl w:val="1"/>
          <w:numId w:val="6"/>
        </w:numPr>
        <w:tabs>
          <w:tab w:val="left" w:pos="426"/>
          <w:tab w:val="num" w:pos="644"/>
        </w:tabs>
        <w:spacing w:before="0" w:after="0" w:line="17" w:lineRule="atLeast"/>
        <w:ind w:left="0" w:firstLine="0"/>
        <w:rPr>
          <w:rFonts w:ascii="Tinos" w:hAnsi="Tinos" w:cs="Tinos"/>
          <w:sz w:val="22"/>
          <w:szCs w:val="22"/>
        </w:rPr>
      </w:pPr>
      <w:r>
        <w:rPr>
          <w:rFonts w:ascii="Tinos" w:eastAsia="Tinos" w:hAnsi="Tinos" w:cs="Tinos"/>
          <w:sz w:val="22"/>
          <w:szCs w:val="22"/>
        </w:rPr>
        <w:t>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в ПАО «Россети Сибирь».</w:t>
      </w:r>
    </w:p>
    <w:p w:rsidR="00FE1C7A" w:rsidRDefault="00145544">
      <w:pPr>
        <w:widowControl w:val="0"/>
        <w:numPr>
          <w:ilvl w:val="0"/>
          <w:numId w:val="6"/>
        </w:numPr>
        <w:suppressLineNumbers/>
        <w:tabs>
          <w:tab w:val="left" w:pos="425"/>
          <w:tab w:val="left" w:pos="567"/>
        </w:tabs>
        <w:spacing w:after="0" w:line="17" w:lineRule="atLeast"/>
        <w:ind w:left="0" w:right="40" w:firstLine="0"/>
        <w:jc w:val="center"/>
        <w:rPr>
          <w:rFonts w:ascii="Tinos" w:hAnsi="Tinos" w:cs="Tinos"/>
          <w:b/>
        </w:rPr>
      </w:pPr>
      <w:r>
        <w:rPr>
          <w:rFonts w:ascii="Tinos" w:eastAsia="Tinos" w:hAnsi="Tinos" w:cs="Tinos"/>
          <w:b/>
        </w:rPr>
        <w:t>Уступка права требования</w:t>
      </w:r>
      <w:r>
        <w:rPr>
          <w:rStyle w:val="af4"/>
          <w:rFonts w:ascii="Tinos" w:eastAsia="Tinos" w:hAnsi="Tinos" w:cs="Tinos"/>
          <w:b/>
        </w:rPr>
        <w:footnoteReference w:id="6"/>
      </w:r>
    </w:p>
    <w:p w:rsidR="00FE1C7A" w:rsidRDefault="00145544">
      <w:pPr>
        <w:widowControl w:val="0"/>
        <w:suppressLineNumbers/>
        <w:tabs>
          <w:tab w:val="left" w:pos="567"/>
        </w:tabs>
        <w:spacing w:after="0" w:line="17" w:lineRule="atLeast"/>
        <w:ind w:right="40"/>
        <w:jc w:val="both"/>
        <w:rPr>
          <w:rFonts w:ascii="Tinos" w:hAnsi="Tinos" w:cs="Tinos"/>
        </w:rPr>
      </w:pPr>
      <w:r>
        <w:rPr>
          <w:rFonts w:ascii="Tinos" w:eastAsia="Tinos" w:hAnsi="Tinos" w:cs="Tinos"/>
        </w:rPr>
        <w:t>11.1.</w:t>
      </w:r>
      <w:r>
        <w:rPr>
          <w:rFonts w:ascii="Tinos" w:eastAsia="Tinos" w:hAnsi="Tinos" w:cs="Tinos"/>
        </w:rPr>
        <w:tab/>
        <w:t>После выполнения обязательств по договору Поставщик вправе переуступить право требования оплаты по выполненным договорным обязательствам в пользу иного лица (финансового агента). При этом Поставщика обеспечивает представление в адрес Покупателя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p>
    <w:p w:rsidR="00FE1C7A" w:rsidRDefault="00145544">
      <w:pPr>
        <w:widowControl w:val="0"/>
        <w:suppressLineNumbers/>
        <w:tabs>
          <w:tab w:val="left" w:pos="567"/>
        </w:tabs>
        <w:spacing w:after="0" w:line="17" w:lineRule="atLeast"/>
        <w:ind w:right="40"/>
        <w:jc w:val="both"/>
        <w:rPr>
          <w:rFonts w:ascii="Tinos" w:hAnsi="Tinos" w:cs="Tinos"/>
        </w:rPr>
      </w:pPr>
      <w:r>
        <w:rPr>
          <w:rFonts w:ascii="Tinos" w:eastAsia="Tinos" w:hAnsi="Tinos" w:cs="Tinos"/>
        </w:rPr>
        <w:t>11.2.</w:t>
      </w:r>
      <w:r>
        <w:rPr>
          <w:rFonts w:ascii="Tinos" w:eastAsia="Tinos" w:hAnsi="Tinos" w:cs="Tinos"/>
        </w:rPr>
        <w:tab/>
        <w:t>Соглашение между Финансовым агентом (Фактором) и Поставщиком по переуступке права денежного требования по договору с Обществом (Покупателем) должно содержать обязательство исполнения Поставщиком регрессных требований Фактора (факторинг с правом регресса).</w:t>
      </w:r>
    </w:p>
    <w:p w:rsidR="00FE1C7A" w:rsidRDefault="00145544">
      <w:pPr>
        <w:widowControl w:val="0"/>
        <w:suppressLineNumbers/>
        <w:tabs>
          <w:tab w:val="left" w:pos="567"/>
        </w:tabs>
        <w:spacing w:after="0" w:line="17" w:lineRule="atLeast"/>
        <w:ind w:right="40"/>
        <w:jc w:val="both"/>
        <w:rPr>
          <w:rFonts w:ascii="Tinos" w:hAnsi="Tinos" w:cs="Tinos"/>
        </w:rPr>
      </w:pPr>
      <w:r>
        <w:rPr>
          <w:rFonts w:ascii="Tinos" w:eastAsia="Tinos" w:hAnsi="Tinos" w:cs="Tinos"/>
        </w:rPr>
        <w:t>11.3.</w:t>
      </w:r>
      <w:r>
        <w:rPr>
          <w:rFonts w:ascii="Tinos" w:eastAsia="Tinos" w:hAnsi="Tinos" w:cs="Tinos"/>
        </w:rPr>
        <w:tab/>
        <w:t>В случае переуступки Поставщиком права денежного требования по договору с Обществом (Покупателем) с нарушением условий, указанных в пункте 11.1 и/или 11.2, Поставщик уплачивает Обществу (Покупателю) штраф за каждое нарушение в размере 1% от стоимости заключенного договора.</w:t>
      </w:r>
    </w:p>
    <w:p w:rsidR="00FE1C7A" w:rsidRDefault="00145544">
      <w:pPr>
        <w:widowControl w:val="0"/>
        <w:suppressLineNumbers/>
        <w:tabs>
          <w:tab w:val="left" w:pos="567"/>
        </w:tabs>
        <w:spacing w:after="0" w:line="17" w:lineRule="atLeast"/>
        <w:ind w:right="40"/>
        <w:jc w:val="both"/>
        <w:rPr>
          <w:rFonts w:ascii="Tinos" w:hAnsi="Tinos" w:cs="Tinos"/>
        </w:rPr>
      </w:pPr>
      <w:r>
        <w:rPr>
          <w:rFonts w:ascii="Tinos" w:eastAsia="Tinos" w:hAnsi="Tinos" w:cs="Tinos"/>
        </w:rPr>
        <w:t>11.4.</w:t>
      </w:r>
      <w:r>
        <w:rPr>
          <w:rFonts w:ascii="Tinos" w:eastAsia="Tinos" w:hAnsi="Tinos" w:cs="Tinos"/>
        </w:rPr>
        <w:tab/>
        <w:t xml:space="preserve">Куратор договора в течение 1 (одного) рабочего дня с даты получения в соответствии с п. 11.1 оригинала уведомления об уступке обеспечивает направление сканированной копии уведомления и договора, права по которому подлежат переуступке (включая все дополнительные соглашения и приложения к нему), в Департамент финансов ПАО «Россети» на адрес электронной почты </w:t>
      </w:r>
      <w:hyperlink r:id="rId11" w:tooltip="mailto:cfd@rosseti.ru" w:history="1">
        <w:r>
          <w:rPr>
            <w:rStyle w:val="af5"/>
            <w:rFonts w:ascii="Tinos" w:eastAsia="Tinos" w:hAnsi="Tinos" w:cs="Tinos"/>
          </w:rPr>
          <w:t>cfd@rosseti.ru</w:t>
        </w:r>
      </w:hyperlink>
      <w:r>
        <w:rPr>
          <w:rFonts w:ascii="Tinos" w:eastAsia="Tinos" w:hAnsi="Tinos" w:cs="Tinos"/>
        </w:rPr>
        <w:t>.</w:t>
      </w:r>
    </w:p>
    <w:p w:rsidR="00FE1C7A" w:rsidRDefault="00145544">
      <w:pPr>
        <w:widowControl w:val="0"/>
        <w:numPr>
          <w:ilvl w:val="0"/>
          <w:numId w:val="6"/>
        </w:numPr>
        <w:suppressLineNumbers/>
        <w:tabs>
          <w:tab w:val="left" w:pos="425"/>
          <w:tab w:val="left" w:pos="567"/>
        </w:tabs>
        <w:spacing w:after="0" w:line="17" w:lineRule="atLeast"/>
        <w:ind w:left="0" w:right="40" w:firstLine="0"/>
        <w:jc w:val="center"/>
        <w:rPr>
          <w:rFonts w:ascii="Tinos" w:hAnsi="Tinos" w:cs="Tinos"/>
          <w:b/>
        </w:rPr>
      </w:pPr>
      <w:r>
        <w:rPr>
          <w:rFonts w:ascii="Tinos" w:eastAsia="Tinos" w:hAnsi="Tinos" w:cs="Tinos"/>
          <w:b/>
        </w:rPr>
        <w:t>Толкование договора</w:t>
      </w:r>
    </w:p>
    <w:p w:rsidR="00FE1C7A" w:rsidRDefault="00145544">
      <w:pPr>
        <w:pStyle w:val="af2"/>
        <w:numPr>
          <w:ilvl w:val="1"/>
          <w:numId w:val="6"/>
        </w:numPr>
        <w:tabs>
          <w:tab w:val="num" w:pos="567"/>
        </w:tabs>
        <w:spacing w:before="0" w:after="0" w:line="17" w:lineRule="atLeast"/>
        <w:ind w:left="0" w:firstLine="0"/>
        <w:rPr>
          <w:rFonts w:ascii="Tinos" w:hAnsi="Tinos" w:cs="Tinos"/>
          <w:sz w:val="22"/>
          <w:szCs w:val="22"/>
        </w:rPr>
      </w:pPr>
      <w:r>
        <w:rPr>
          <w:rFonts w:ascii="Tinos" w:eastAsia="Tinos" w:hAnsi="Tinos" w:cs="Tinos"/>
          <w:sz w:val="22"/>
          <w:szCs w:val="22"/>
        </w:rPr>
        <w:t>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rsidR="00FE1C7A" w:rsidRDefault="00145544">
      <w:pPr>
        <w:pStyle w:val="af2"/>
        <w:numPr>
          <w:ilvl w:val="1"/>
          <w:numId w:val="6"/>
        </w:numPr>
        <w:tabs>
          <w:tab w:val="num" w:pos="567"/>
        </w:tabs>
        <w:spacing w:before="0" w:after="0" w:line="17" w:lineRule="atLeast"/>
        <w:ind w:left="0" w:firstLine="0"/>
        <w:rPr>
          <w:rFonts w:ascii="Tinos" w:hAnsi="Tinos" w:cs="Tinos"/>
          <w:sz w:val="22"/>
          <w:szCs w:val="22"/>
        </w:rPr>
      </w:pPr>
      <w:r>
        <w:rPr>
          <w:rFonts w:ascii="Tinos" w:eastAsia="Tinos" w:hAnsi="Tinos" w:cs="Tinos"/>
          <w:sz w:val="22"/>
          <w:szCs w:val="22"/>
        </w:rPr>
        <w:t>Настоящий Договор в соответствии со ст. 431 ГК РФ подлежит толкованию с учетом буквального значения содержащихся в нем слов и выражений.</w:t>
      </w:r>
    </w:p>
    <w:p w:rsidR="00FE1C7A" w:rsidRDefault="00145544">
      <w:pPr>
        <w:widowControl w:val="0"/>
        <w:numPr>
          <w:ilvl w:val="0"/>
          <w:numId w:val="6"/>
        </w:numPr>
        <w:suppressLineNumbers/>
        <w:tabs>
          <w:tab w:val="left" w:pos="425"/>
          <w:tab w:val="left" w:pos="567"/>
        </w:tabs>
        <w:spacing w:after="0" w:line="17" w:lineRule="atLeast"/>
        <w:ind w:left="0" w:right="40" w:firstLine="0"/>
        <w:jc w:val="center"/>
        <w:rPr>
          <w:rFonts w:ascii="Tinos" w:hAnsi="Tinos" w:cs="Tinos"/>
          <w:b/>
        </w:rPr>
      </w:pPr>
      <w:r>
        <w:rPr>
          <w:rFonts w:ascii="Tinos" w:eastAsia="Tinos" w:hAnsi="Tinos" w:cs="Tinos"/>
          <w:b/>
        </w:rPr>
        <w:t>Особые условия</w:t>
      </w:r>
    </w:p>
    <w:p w:rsidR="00FE1C7A" w:rsidRDefault="00145544">
      <w:pPr>
        <w:pStyle w:val="af2"/>
        <w:numPr>
          <w:ilvl w:val="1"/>
          <w:numId w:val="6"/>
        </w:numPr>
        <w:tabs>
          <w:tab w:val="left" w:pos="567"/>
        </w:tabs>
        <w:spacing w:before="0" w:after="0" w:line="17" w:lineRule="atLeast"/>
        <w:ind w:left="0" w:firstLine="0"/>
        <w:rPr>
          <w:rFonts w:ascii="Tinos" w:hAnsi="Tinos" w:cs="Tinos"/>
          <w:sz w:val="22"/>
          <w:szCs w:val="22"/>
        </w:rPr>
      </w:pPr>
      <w:r>
        <w:rPr>
          <w:rFonts w:ascii="Tinos" w:eastAsia="Tinos" w:hAnsi="Tinos" w:cs="Tinos"/>
          <w:sz w:val="22"/>
          <w:szCs w:val="22"/>
        </w:rPr>
        <w:t>Поставщик обязуется предоставлять Покупателю:</w:t>
      </w:r>
    </w:p>
    <w:p w:rsidR="00FE1C7A" w:rsidRDefault="00145544">
      <w:pPr>
        <w:pStyle w:val="afd"/>
        <w:numPr>
          <w:ilvl w:val="0"/>
          <w:numId w:val="14"/>
        </w:numPr>
        <w:tabs>
          <w:tab w:val="left" w:pos="283"/>
          <w:tab w:val="left" w:pos="567"/>
        </w:tabs>
        <w:spacing w:after="0" w:line="17" w:lineRule="atLeast"/>
        <w:ind w:left="0" w:right="40" w:firstLine="0"/>
        <w:jc w:val="both"/>
        <w:rPr>
          <w:rFonts w:ascii="Tinos" w:hAnsi="Tinos" w:cs="Tinos"/>
        </w:rPr>
      </w:pPr>
      <w:r>
        <w:rPr>
          <w:rFonts w:ascii="Tinos" w:eastAsia="Tinos" w:hAnsi="Tinos" w:cs="Tinos"/>
        </w:rPr>
        <w:t xml:space="preserve">информацию о полной цепочке собственников, включая конечных бенефициаров, а также о составе исполнительных органов Поставщика,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указанной в Приложении № 2 к настоящему Договору, а также в формате Excel и PDF на адрес электронной почты </w:t>
      </w:r>
      <w:hyperlink r:id="rId12" w:tooltip="mailto:EvtifevaDV@tv.rosseti-sib.ru" w:history="1">
        <w:r>
          <w:rPr>
            <w:rStyle w:val="18"/>
            <w:rFonts w:ascii="Tinos" w:eastAsia="Tinos" w:hAnsi="Tinos" w:cs="Tinos"/>
          </w:rPr>
          <w:t>olimto@tv.rosseti-sib.ru</w:t>
        </w:r>
      </w:hyperlink>
      <w:r>
        <w:rPr>
          <w:rFonts w:ascii="Tinos" w:eastAsia="Tinos" w:hAnsi="Tinos" w:cs="Tinos"/>
        </w:rPr>
        <w:t>;</w:t>
      </w:r>
    </w:p>
    <w:p w:rsidR="00FE1C7A" w:rsidRDefault="00145544">
      <w:pPr>
        <w:pStyle w:val="afd"/>
        <w:numPr>
          <w:ilvl w:val="0"/>
          <w:numId w:val="14"/>
        </w:numPr>
        <w:tabs>
          <w:tab w:val="left" w:pos="283"/>
          <w:tab w:val="left" w:pos="567"/>
        </w:tabs>
        <w:spacing w:after="0" w:line="17" w:lineRule="atLeast"/>
        <w:ind w:left="0" w:right="40" w:firstLine="0"/>
        <w:jc w:val="both"/>
        <w:rPr>
          <w:rFonts w:ascii="Tinos" w:hAnsi="Tinos" w:cs="Tinos"/>
        </w:rPr>
      </w:pPr>
      <w:r>
        <w:rPr>
          <w:rFonts w:ascii="Tinos" w:eastAsia="Tinos" w:hAnsi="Tinos" w:cs="Tinos"/>
        </w:rPr>
        <w:t xml:space="preserve">информацию о привлечении Поставщиком к исполнению своих обязательств по договорам третьих лиц до заключения договора с указанными лицами, включая предоставление сведений в отношении всей цепочки собственников третьих лиц, привлекаемых Поставщиком для исполнения своих обязательств по договору, в том числе конечных бенефициаров (вместе с копиями подтверждающих документов), по форме, указанной в Приложении № 2 к настоящему Договору, а также в формате Excel и PDF на адрес электронной почты </w:t>
      </w:r>
      <w:hyperlink r:id="rId13" w:tooltip="mailto:olimto@tv.rosseti-sib.ru." w:history="1">
        <w:r>
          <w:rPr>
            <w:rStyle w:val="18"/>
            <w:rFonts w:ascii="Tinos" w:eastAsia="Tinos" w:hAnsi="Tinos" w:cs="Tinos"/>
          </w:rPr>
          <w:t>olimto@tv.rosseti-sib.ru.</w:t>
        </w:r>
      </w:hyperlink>
    </w:p>
    <w:p w:rsidR="00FE1C7A" w:rsidRDefault="00145544">
      <w:pPr>
        <w:tabs>
          <w:tab w:val="left" w:pos="567"/>
        </w:tabs>
        <w:spacing w:after="0" w:line="17" w:lineRule="atLeast"/>
        <w:ind w:right="40"/>
        <w:jc w:val="both"/>
        <w:rPr>
          <w:rFonts w:ascii="Tinos" w:hAnsi="Tinos" w:cs="Tinos"/>
        </w:rPr>
      </w:pPr>
      <w:r>
        <w:rPr>
          <w:rFonts w:ascii="Tinos" w:eastAsia="Tinos" w:hAnsi="Tinos" w:cs="Tinos"/>
        </w:rPr>
        <w:t xml:space="preserve">Поставщик обязуется предоставлять Покупателю информацию об изменении состава (по сравнению с существовавшим на дату заключения настоящего Договора) собственников Поставщика, третьих лиц, привлеченных Поставщиком 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Поставщика, третьих лиц, привлеченных Поставщиком к исполнению своих обязательств по договору. Информация (вместе с копиями подтверждающих документов) представляется Покупателю по форме, указанной в Приложении № 2 к настоящему Договору, не позднее 3 (трех) календарных дней с даты наступления соответствующего события (юридического факта) способом, позволяющим подтвердить дату получения и в формате Excel и PDF на адрес электронной почты </w:t>
      </w:r>
      <w:hyperlink r:id="rId14" w:tooltip="mailto:olimto@tv.rosseti-sib.ru." w:history="1">
        <w:r>
          <w:rPr>
            <w:rStyle w:val="18"/>
            <w:rFonts w:ascii="Tinos" w:eastAsia="Tinos" w:hAnsi="Tinos" w:cs="Tinos"/>
          </w:rPr>
          <w:t>olimto@tv.rosseti-sib.ru.</w:t>
        </w:r>
      </w:hyperlink>
      <w:r>
        <w:rPr>
          <w:rFonts w:ascii="Tinos" w:eastAsia="Tinos" w:hAnsi="Tinos" w:cs="Tinos"/>
        </w:rPr>
        <w:t xml:space="preserve"> </w:t>
      </w:r>
    </w:p>
    <w:p w:rsidR="00FE1C7A" w:rsidRDefault="00145544">
      <w:pPr>
        <w:spacing w:after="0" w:line="17" w:lineRule="atLeast"/>
        <w:ind w:right="40"/>
        <w:jc w:val="both"/>
        <w:rPr>
          <w:rFonts w:ascii="Tinos" w:hAnsi="Tinos" w:cs="Tinos"/>
        </w:rPr>
      </w:pPr>
      <w:r>
        <w:rPr>
          <w:rFonts w:ascii="Tinos" w:eastAsia="Tinos" w:hAnsi="Tinos" w:cs="Tinos"/>
        </w:rPr>
        <w:t>В случае если информация о полной цепочке собственников Поставщика, третьего лица, привлеченного Поставщиком к исполнению своих обязательств по договору, содержит персональные данные, Поставщик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Приложении № 3 к настоящему Договору.</w:t>
      </w:r>
    </w:p>
    <w:p w:rsidR="00FE1C7A" w:rsidRDefault="00145544">
      <w:pPr>
        <w:pStyle w:val="af2"/>
        <w:numPr>
          <w:ilvl w:val="1"/>
          <w:numId w:val="6"/>
        </w:numPr>
        <w:tabs>
          <w:tab w:val="left" w:pos="567"/>
        </w:tabs>
        <w:spacing w:before="0" w:after="0" w:line="17" w:lineRule="atLeast"/>
        <w:ind w:left="0" w:firstLine="0"/>
        <w:rPr>
          <w:rFonts w:ascii="Tinos" w:hAnsi="Tinos" w:cs="Tinos"/>
          <w:sz w:val="22"/>
          <w:szCs w:val="22"/>
        </w:rPr>
      </w:pPr>
      <w:r>
        <w:rPr>
          <w:rFonts w:ascii="Tinos" w:eastAsia="Tinos" w:hAnsi="Tinos" w:cs="Tinos"/>
          <w:sz w:val="22"/>
          <w:szCs w:val="22"/>
        </w:rPr>
        <w:t xml:space="preserve">В случае невыполнения или ненадлежащего выполнения Поставщиком обязательств, предусмотренных п. 13.1. настоящего Договора, Покупатель вправе в одностороннем внесудебном порядке отказаться от исполнения настоящего Договора </w:t>
      </w:r>
      <w:r>
        <w:rPr>
          <w:rFonts w:ascii="Tinos" w:eastAsia="Tinos" w:hAnsi="Tinos" w:cs="Tinos"/>
          <w:spacing w:val="-4"/>
          <w:sz w:val="22"/>
          <w:szCs w:val="22"/>
          <w:lang w:eastAsia="en-US"/>
        </w:rPr>
        <w:t>письменно уведомив об этом Поставщика</w:t>
      </w:r>
      <w:r>
        <w:rPr>
          <w:rFonts w:ascii="Tinos" w:eastAsia="Tinos" w:hAnsi="Tinos" w:cs="Tinos"/>
          <w:sz w:val="22"/>
          <w:szCs w:val="22"/>
        </w:rPr>
        <w:t xml:space="preserve">. </w:t>
      </w:r>
      <w:r>
        <w:rPr>
          <w:rFonts w:ascii="Tinos" w:eastAsia="Tinos" w:hAnsi="Tinos" w:cs="Tinos"/>
          <w:spacing w:val="-4"/>
          <w:sz w:val="22"/>
          <w:szCs w:val="22"/>
          <w:lang w:eastAsia="en-US"/>
        </w:rPr>
        <w:t>Договор считается расторгнутым по истечении 5 (пяти) календарных дней с момента получения Поставщиком указанного письменного уведомления Покупателя.</w:t>
      </w:r>
    </w:p>
    <w:p w:rsidR="00FE1C7A" w:rsidRDefault="00145544">
      <w:pPr>
        <w:pStyle w:val="af2"/>
        <w:numPr>
          <w:ilvl w:val="1"/>
          <w:numId w:val="6"/>
        </w:numPr>
        <w:tabs>
          <w:tab w:val="left" w:pos="567"/>
        </w:tabs>
        <w:spacing w:before="0" w:after="0" w:line="17" w:lineRule="atLeast"/>
        <w:ind w:left="0" w:firstLine="0"/>
        <w:rPr>
          <w:rFonts w:ascii="Tinos" w:hAnsi="Tinos" w:cs="Tinos"/>
          <w:sz w:val="22"/>
          <w:szCs w:val="22"/>
        </w:rPr>
      </w:pPr>
      <w:r>
        <w:rPr>
          <w:rFonts w:ascii="Tinos" w:eastAsia="Tinos" w:hAnsi="Tinos" w:cs="Tinos"/>
          <w:sz w:val="22"/>
          <w:szCs w:val="22"/>
        </w:rPr>
        <w:t>Поставщик гарантирует, что:</w:t>
      </w:r>
    </w:p>
    <w:p w:rsidR="00FE1C7A" w:rsidRDefault="00145544">
      <w:pPr>
        <w:pStyle w:val="afd"/>
        <w:numPr>
          <w:ilvl w:val="0"/>
          <w:numId w:val="15"/>
        </w:numPr>
        <w:tabs>
          <w:tab w:val="left" w:pos="283"/>
          <w:tab w:val="left" w:pos="567"/>
        </w:tabs>
        <w:spacing w:after="0" w:line="17" w:lineRule="atLeast"/>
        <w:ind w:left="0" w:right="40" w:firstLine="0"/>
        <w:jc w:val="both"/>
        <w:rPr>
          <w:rFonts w:ascii="Tinos" w:hAnsi="Tinos" w:cs="Tinos"/>
        </w:rPr>
      </w:pPr>
      <w:r>
        <w:rPr>
          <w:rFonts w:ascii="Tinos" w:eastAsia="Tinos" w:hAnsi="Tinos" w:cs="Tinos"/>
        </w:rPr>
        <w:t>зарегистрирован в ЕГРЮЛ надлежащим образом;</w:t>
      </w:r>
    </w:p>
    <w:p w:rsidR="00FE1C7A" w:rsidRDefault="00145544">
      <w:pPr>
        <w:pStyle w:val="afd"/>
        <w:numPr>
          <w:ilvl w:val="0"/>
          <w:numId w:val="15"/>
        </w:numPr>
        <w:tabs>
          <w:tab w:val="left" w:pos="283"/>
          <w:tab w:val="left" w:pos="567"/>
        </w:tabs>
        <w:spacing w:after="0" w:line="17" w:lineRule="atLeast"/>
        <w:ind w:left="0" w:right="40" w:firstLine="0"/>
        <w:jc w:val="both"/>
        <w:rPr>
          <w:rFonts w:ascii="Tinos" w:hAnsi="Tinos" w:cs="Tinos"/>
        </w:rPr>
      </w:pPr>
      <w:r>
        <w:rPr>
          <w:rFonts w:ascii="Tinos" w:eastAsia="Tinos" w:hAnsi="Tinos" w:cs="Tinos"/>
        </w:rPr>
        <w:t>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FE1C7A" w:rsidRDefault="00145544">
      <w:pPr>
        <w:pStyle w:val="afd"/>
        <w:widowControl w:val="0"/>
        <w:numPr>
          <w:ilvl w:val="0"/>
          <w:numId w:val="15"/>
        </w:numPr>
        <w:tabs>
          <w:tab w:val="left" w:pos="283"/>
          <w:tab w:val="left" w:pos="567"/>
        </w:tabs>
        <w:spacing w:after="0" w:line="17" w:lineRule="atLeast"/>
        <w:ind w:left="0" w:right="40" w:firstLine="0"/>
        <w:jc w:val="both"/>
        <w:rPr>
          <w:rFonts w:ascii="Tinos" w:hAnsi="Tinos" w:cs="Tinos"/>
        </w:rPr>
      </w:pPr>
      <w:r>
        <w:rPr>
          <w:rFonts w:ascii="Tinos" w:eastAsia="Tinos" w:hAnsi="Tinos" w:cs="Tinos"/>
        </w:rPr>
        <w:t>обязательства по сделкам (операциям) по настоящему Договору будут исполняться лицом, являющимся стороной настоящего договора и (или) лицом, которому обязательство по исполнению сделки (операции) передано по договору или закону;</w:t>
      </w:r>
    </w:p>
    <w:p w:rsidR="00FE1C7A" w:rsidRDefault="00145544">
      <w:pPr>
        <w:pStyle w:val="afd"/>
        <w:numPr>
          <w:ilvl w:val="0"/>
          <w:numId w:val="15"/>
        </w:numPr>
        <w:tabs>
          <w:tab w:val="left" w:pos="283"/>
          <w:tab w:val="left" w:pos="567"/>
        </w:tabs>
        <w:spacing w:after="0" w:line="17" w:lineRule="atLeast"/>
        <w:ind w:left="0" w:right="40" w:firstLine="0"/>
        <w:jc w:val="both"/>
        <w:rPr>
          <w:rFonts w:ascii="Tinos" w:hAnsi="Tinos" w:cs="Tinos"/>
        </w:rPr>
      </w:pPr>
      <w:r>
        <w:rPr>
          <w:rFonts w:ascii="Tinos" w:eastAsia="Tinos" w:hAnsi="Tinos" w:cs="Tinos"/>
        </w:rPr>
        <w:t>располагает полномочиями, денежными, материальными и трудовыми ресурсами, необходимыми для исполнения обязательств по договору. (Услуги по перевозке ТМЦ, если транспорт не является собственностью контрагента, либо не находится у него в аренде.) В случае привлечения к исполнению настоящего договора третьих лиц Поставщик предоставляет Покупателю документы, подтверждающие наличие договорных отношений с указанными лицами и фактическое исполнение обязательств по данной сделке;</w:t>
      </w:r>
    </w:p>
    <w:p w:rsidR="00FE1C7A" w:rsidRDefault="00145544">
      <w:pPr>
        <w:pStyle w:val="afd"/>
        <w:numPr>
          <w:ilvl w:val="0"/>
          <w:numId w:val="15"/>
        </w:numPr>
        <w:tabs>
          <w:tab w:val="left" w:pos="283"/>
          <w:tab w:val="left" w:pos="567"/>
        </w:tabs>
        <w:spacing w:after="0" w:line="17" w:lineRule="atLeast"/>
        <w:ind w:left="0" w:right="40" w:firstLine="0"/>
        <w:jc w:val="both"/>
        <w:rPr>
          <w:rFonts w:ascii="Tinos" w:hAnsi="Tinos" w:cs="Tinos"/>
        </w:rPr>
      </w:pPr>
      <w:r>
        <w:rPr>
          <w:rFonts w:ascii="Tinos" w:eastAsia="Tinos" w:hAnsi="Tinos" w:cs="Tinos"/>
        </w:rPr>
        <w:t>располагает лицензиями, необходимыми для осуществления деятельности и исполнения обязательств по Договору, если осуществляемая по Договору деятельность является лицензируемой;</w:t>
      </w:r>
    </w:p>
    <w:p w:rsidR="00FE1C7A" w:rsidRDefault="00145544">
      <w:pPr>
        <w:pStyle w:val="afd"/>
        <w:numPr>
          <w:ilvl w:val="0"/>
          <w:numId w:val="15"/>
        </w:numPr>
        <w:tabs>
          <w:tab w:val="left" w:pos="283"/>
          <w:tab w:val="left" w:pos="567"/>
        </w:tabs>
        <w:spacing w:after="0" w:line="17" w:lineRule="atLeast"/>
        <w:ind w:left="0" w:right="40" w:firstLine="0"/>
        <w:jc w:val="both"/>
        <w:rPr>
          <w:rFonts w:ascii="Tinos" w:hAnsi="Tinos" w:cs="Tinos"/>
        </w:rPr>
      </w:pPr>
      <w:r>
        <w:rPr>
          <w:rFonts w:ascii="Tinos" w:eastAsia="Tinos" w:hAnsi="Tinos" w:cs="Tinos"/>
        </w:rPr>
        <w:t>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FE1C7A" w:rsidRDefault="00145544">
      <w:pPr>
        <w:pStyle w:val="afd"/>
        <w:numPr>
          <w:ilvl w:val="0"/>
          <w:numId w:val="15"/>
        </w:numPr>
        <w:tabs>
          <w:tab w:val="left" w:pos="283"/>
          <w:tab w:val="left" w:pos="567"/>
        </w:tabs>
        <w:spacing w:after="0" w:line="17" w:lineRule="atLeast"/>
        <w:ind w:left="0" w:right="40" w:firstLine="0"/>
        <w:jc w:val="both"/>
        <w:rPr>
          <w:rFonts w:ascii="Tinos" w:hAnsi="Tinos" w:cs="Tinos"/>
        </w:rPr>
      </w:pPr>
      <w:r>
        <w:rPr>
          <w:rFonts w:ascii="Tinos" w:eastAsia="Tinos" w:hAnsi="Tinos" w:cs="Tinos"/>
        </w:rPr>
        <w:t xml:space="preserve">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FE1C7A" w:rsidRDefault="00145544">
      <w:pPr>
        <w:pStyle w:val="afd"/>
        <w:numPr>
          <w:ilvl w:val="0"/>
          <w:numId w:val="15"/>
        </w:numPr>
        <w:tabs>
          <w:tab w:val="left" w:pos="283"/>
          <w:tab w:val="left" w:pos="567"/>
        </w:tabs>
        <w:spacing w:after="0" w:line="17" w:lineRule="atLeast"/>
        <w:ind w:left="0" w:right="40" w:firstLine="0"/>
        <w:jc w:val="both"/>
        <w:rPr>
          <w:rFonts w:ascii="Tinos" w:hAnsi="Tinos" w:cs="Tinos"/>
        </w:rPr>
      </w:pPr>
      <w:r>
        <w:rPr>
          <w:rFonts w:ascii="Tinos" w:eastAsia="Tinos" w:hAnsi="Tinos" w:cs="Tinos"/>
        </w:rPr>
        <w:t>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FE1C7A" w:rsidRDefault="00145544">
      <w:pPr>
        <w:pStyle w:val="afd"/>
        <w:numPr>
          <w:ilvl w:val="0"/>
          <w:numId w:val="15"/>
        </w:numPr>
        <w:tabs>
          <w:tab w:val="left" w:pos="283"/>
          <w:tab w:val="left" w:pos="567"/>
        </w:tabs>
        <w:spacing w:after="0" w:line="17" w:lineRule="atLeast"/>
        <w:ind w:left="0" w:right="40" w:firstLine="0"/>
        <w:jc w:val="both"/>
        <w:rPr>
          <w:rFonts w:ascii="Tinos" w:hAnsi="Tinos" w:cs="Tinos"/>
        </w:rPr>
      </w:pPr>
      <w:r>
        <w:rPr>
          <w:rFonts w:ascii="Tinos" w:eastAsia="Tinos" w:hAnsi="Tinos" w:cs="Tinos"/>
        </w:rPr>
        <w:t>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rsidR="00FE1C7A" w:rsidRDefault="00145544">
      <w:pPr>
        <w:pStyle w:val="afd"/>
        <w:numPr>
          <w:ilvl w:val="0"/>
          <w:numId w:val="15"/>
        </w:numPr>
        <w:tabs>
          <w:tab w:val="left" w:pos="283"/>
          <w:tab w:val="left" w:pos="567"/>
        </w:tabs>
        <w:spacing w:after="0" w:line="17" w:lineRule="atLeast"/>
        <w:ind w:left="0" w:right="40" w:firstLine="0"/>
        <w:jc w:val="both"/>
        <w:rPr>
          <w:rFonts w:ascii="Tinos" w:hAnsi="Tinos" w:cs="Tinos"/>
        </w:rPr>
      </w:pPr>
      <w:r>
        <w:rPr>
          <w:rFonts w:ascii="Tinos" w:eastAsia="Tinos" w:hAnsi="Tinos" w:cs="Tinos"/>
        </w:rPr>
        <w:t>своевременно и в полном объеме уплачивает налоги, сборы и страховые взносы;</w:t>
      </w:r>
    </w:p>
    <w:p w:rsidR="00FE1C7A" w:rsidRDefault="00145544">
      <w:pPr>
        <w:pStyle w:val="afd"/>
        <w:numPr>
          <w:ilvl w:val="0"/>
          <w:numId w:val="15"/>
        </w:numPr>
        <w:tabs>
          <w:tab w:val="left" w:pos="283"/>
          <w:tab w:val="left" w:pos="567"/>
        </w:tabs>
        <w:spacing w:after="0" w:line="17" w:lineRule="atLeast"/>
        <w:ind w:left="0" w:right="40" w:firstLine="0"/>
        <w:jc w:val="both"/>
        <w:rPr>
          <w:rFonts w:ascii="Tinos" w:hAnsi="Tinos" w:cs="Tinos"/>
        </w:rPr>
      </w:pPr>
      <w:r>
        <w:rPr>
          <w:rFonts w:ascii="Tinos" w:eastAsia="Tinos" w:hAnsi="Tinos" w:cs="Tinos"/>
        </w:rPr>
        <w:t>отражает в налоговой отчетности по НДС все суммы НДС, предъявленные Покупателю;</w:t>
      </w:r>
    </w:p>
    <w:p w:rsidR="00FE1C7A" w:rsidRDefault="00145544">
      <w:pPr>
        <w:pStyle w:val="afd"/>
        <w:numPr>
          <w:ilvl w:val="0"/>
          <w:numId w:val="15"/>
        </w:numPr>
        <w:tabs>
          <w:tab w:val="left" w:pos="283"/>
          <w:tab w:val="left" w:pos="567"/>
        </w:tabs>
        <w:spacing w:after="0" w:line="17" w:lineRule="atLeast"/>
        <w:ind w:left="0" w:right="40" w:firstLine="0"/>
        <w:jc w:val="both"/>
        <w:rPr>
          <w:rFonts w:ascii="Tinos" w:hAnsi="Tinos" w:cs="Tinos"/>
        </w:rPr>
      </w:pPr>
      <w:r>
        <w:rPr>
          <w:rFonts w:ascii="Tinos" w:eastAsia="Tinos" w:hAnsi="Tinos" w:cs="Tinos"/>
        </w:rPr>
        <w:t>лица, подписывающие от его имени первичные документы и счета-фактуры, имеют на это все необходимые полномочия и доверенности.</w:t>
      </w:r>
    </w:p>
    <w:p w:rsidR="00FE1C7A" w:rsidRDefault="00145544">
      <w:pPr>
        <w:pStyle w:val="af2"/>
        <w:numPr>
          <w:ilvl w:val="1"/>
          <w:numId w:val="6"/>
        </w:numPr>
        <w:tabs>
          <w:tab w:val="left" w:pos="567"/>
        </w:tabs>
        <w:spacing w:before="0" w:after="0" w:line="17" w:lineRule="atLeast"/>
        <w:ind w:left="0" w:firstLine="0"/>
        <w:rPr>
          <w:rFonts w:ascii="Tinos" w:hAnsi="Tinos" w:cs="Tinos"/>
          <w:sz w:val="22"/>
          <w:szCs w:val="22"/>
        </w:rPr>
      </w:pPr>
      <w:r>
        <w:rPr>
          <w:rFonts w:ascii="Tinos" w:eastAsia="Tinos" w:hAnsi="Tinos" w:cs="Tinos"/>
          <w:sz w:val="22"/>
          <w:szCs w:val="22"/>
        </w:rPr>
        <w:t>Если Поставщик нарушит гарантии (любую одну, несколько или все вместе), указанные в п. 13.3. настоящего Договора, и это повлечет:</w:t>
      </w:r>
    </w:p>
    <w:p w:rsidR="00FE1C7A" w:rsidRDefault="00145544">
      <w:pPr>
        <w:pStyle w:val="afd"/>
        <w:widowControl w:val="0"/>
        <w:numPr>
          <w:ilvl w:val="0"/>
          <w:numId w:val="16"/>
        </w:numPr>
        <w:tabs>
          <w:tab w:val="left" w:pos="283"/>
          <w:tab w:val="left" w:pos="426"/>
          <w:tab w:val="left" w:pos="567"/>
        </w:tabs>
        <w:spacing w:after="0" w:line="17" w:lineRule="atLeast"/>
        <w:ind w:left="0" w:firstLine="0"/>
        <w:jc w:val="both"/>
        <w:rPr>
          <w:rFonts w:ascii="Tinos" w:hAnsi="Tinos" w:cs="Tinos"/>
        </w:rPr>
      </w:pPr>
      <w:r>
        <w:rPr>
          <w:rFonts w:ascii="Tinos" w:eastAsia="Tinos" w:hAnsi="Tinos" w:cs="Tinos"/>
        </w:rPr>
        <w:t xml:space="preserve">предъявление налоговыми органами требований к </w:t>
      </w:r>
      <w:r>
        <w:rPr>
          <w:rFonts w:ascii="Tinos" w:eastAsia="Tinos" w:hAnsi="Tinos" w:cs="Tinos"/>
          <w:spacing w:val="-2"/>
        </w:rPr>
        <w:t>Покупателю</w:t>
      </w:r>
      <w:r>
        <w:rPr>
          <w:rFonts w:ascii="Tinos" w:eastAsia="Tinos" w:hAnsi="Tinos" w:cs="Tinos"/>
        </w:rPr>
        <w:t xml:space="preserve">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rsidR="00FE1C7A" w:rsidRDefault="00145544">
      <w:pPr>
        <w:pStyle w:val="afd"/>
        <w:widowControl w:val="0"/>
        <w:numPr>
          <w:ilvl w:val="0"/>
          <w:numId w:val="16"/>
        </w:numPr>
        <w:tabs>
          <w:tab w:val="left" w:pos="283"/>
          <w:tab w:val="left" w:pos="426"/>
          <w:tab w:val="left" w:pos="567"/>
        </w:tabs>
        <w:spacing w:after="0" w:line="17" w:lineRule="atLeast"/>
        <w:ind w:left="0" w:firstLine="0"/>
        <w:jc w:val="both"/>
        <w:rPr>
          <w:rFonts w:ascii="Tinos" w:hAnsi="Tinos" w:cs="Tinos"/>
        </w:rPr>
      </w:pPr>
      <w:r>
        <w:rPr>
          <w:rFonts w:ascii="Tinos" w:eastAsia="Tinos" w:hAnsi="Tinos" w:cs="Tinos"/>
        </w:rPr>
        <w:t xml:space="preserve">предъявление третьими лицами, купившими у </w:t>
      </w:r>
      <w:r>
        <w:rPr>
          <w:rFonts w:ascii="Tinos" w:eastAsia="Tinos" w:hAnsi="Tinos" w:cs="Tinos"/>
          <w:spacing w:val="-2"/>
        </w:rPr>
        <w:t>Покупателя</w:t>
      </w:r>
      <w:r>
        <w:rPr>
          <w:rFonts w:ascii="Tinos" w:eastAsia="Tinos" w:hAnsi="Tinos" w:cs="Tinos"/>
        </w:rPr>
        <w:t xml:space="preserve"> товары (работы, услуги), имущественные права, являющиеся предметом настоящего Договора, требований к </w:t>
      </w:r>
      <w:r>
        <w:rPr>
          <w:rFonts w:ascii="Tinos" w:eastAsia="Tinos" w:hAnsi="Tinos" w:cs="Tinos"/>
          <w:spacing w:val="-2"/>
        </w:rPr>
        <w:t>Покупателю</w:t>
      </w:r>
      <w:r>
        <w:rPr>
          <w:rFonts w:ascii="Tinos" w:eastAsia="Tinos" w:hAnsi="Tinos" w:cs="Tinos"/>
        </w:rPr>
        <w:t xml:space="preserve">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w:t>
      </w:r>
    </w:p>
    <w:p w:rsidR="00FE1C7A" w:rsidRDefault="00145544">
      <w:pPr>
        <w:widowControl w:val="0"/>
        <w:tabs>
          <w:tab w:val="left" w:pos="283"/>
          <w:tab w:val="left" w:pos="426"/>
          <w:tab w:val="left" w:pos="567"/>
        </w:tabs>
        <w:spacing w:after="0" w:line="17" w:lineRule="atLeast"/>
        <w:jc w:val="both"/>
        <w:rPr>
          <w:rFonts w:ascii="Tinos" w:hAnsi="Tinos" w:cs="Tinos"/>
        </w:rPr>
      </w:pPr>
      <w:r>
        <w:rPr>
          <w:rFonts w:ascii="Tinos" w:eastAsia="Tinos" w:hAnsi="Tinos" w:cs="Tinos"/>
        </w:rPr>
        <w:t xml:space="preserve">то </w:t>
      </w:r>
      <w:r>
        <w:rPr>
          <w:rFonts w:ascii="Tinos" w:eastAsia="Tinos" w:hAnsi="Tinos" w:cs="Tinos"/>
          <w:spacing w:val="-2"/>
        </w:rPr>
        <w:t>Поставщик</w:t>
      </w:r>
      <w:r>
        <w:rPr>
          <w:rFonts w:ascii="Tinos" w:eastAsia="Tinos" w:hAnsi="Tinos" w:cs="Tinos"/>
        </w:rPr>
        <w:t xml:space="preserve"> обязуется возместить </w:t>
      </w:r>
      <w:r>
        <w:rPr>
          <w:rFonts w:ascii="Tinos" w:eastAsia="Tinos" w:hAnsi="Tinos" w:cs="Tinos"/>
          <w:spacing w:val="-2"/>
        </w:rPr>
        <w:t>Покупателю</w:t>
      </w:r>
      <w:r>
        <w:rPr>
          <w:rFonts w:ascii="Tinos" w:eastAsia="Tinos" w:hAnsi="Tinos" w:cs="Tinos"/>
        </w:rPr>
        <w:t xml:space="preserve"> убытки, который последний понес вследствие таких нарушений. </w:t>
      </w:r>
    </w:p>
    <w:p w:rsidR="00FE1C7A" w:rsidRDefault="00145544">
      <w:pPr>
        <w:pStyle w:val="af2"/>
        <w:numPr>
          <w:ilvl w:val="1"/>
          <w:numId w:val="6"/>
        </w:numPr>
        <w:tabs>
          <w:tab w:val="left" w:pos="567"/>
        </w:tabs>
        <w:spacing w:before="0" w:after="0" w:line="17" w:lineRule="atLeast"/>
        <w:ind w:left="0" w:firstLine="0"/>
        <w:rPr>
          <w:rFonts w:ascii="Tinos" w:hAnsi="Tinos" w:cs="Tinos"/>
          <w:sz w:val="22"/>
          <w:szCs w:val="22"/>
        </w:rPr>
      </w:pPr>
      <w:r>
        <w:rPr>
          <w:rFonts w:ascii="Tinos" w:eastAsia="Tinos" w:hAnsi="Tinos" w:cs="Tinos"/>
          <w:spacing w:val="-2"/>
          <w:sz w:val="22"/>
          <w:szCs w:val="22"/>
        </w:rPr>
        <w:t>Поставщик</w:t>
      </w:r>
      <w:r>
        <w:rPr>
          <w:rFonts w:ascii="Tinos" w:eastAsia="Tinos" w:hAnsi="Tinos" w:cs="Tinos"/>
          <w:sz w:val="22"/>
          <w:szCs w:val="22"/>
        </w:rPr>
        <w:t xml:space="preserve"> в соответствии со ст. 406.1 Гражданского кодекса Российской Федерации возмещает </w:t>
      </w:r>
      <w:r>
        <w:rPr>
          <w:rFonts w:ascii="Tinos" w:eastAsia="Tinos" w:hAnsi="Tinos" w:cs="Tinos"/>
          <w:spacing w:val="-2"/>
          <w:sz w:val="22"/>
          <w:szCs w:val="22"/>
        </w:rPr>
        <w:t xml:space="preserve">Покупателю </w:t>
      </w:r>
      <w:r>
        <w:rPr>
          <w:rFonts w:ascii="Tinos" w:eastAsia="Tinos" w:hAnsi="Tinos" w:cs="Tinos"/>
          <w:sz w:val="22"/>
          <w:szCs w:val="22"/>
        </w:rPr>
        <w:t xml:space="preserve">все убытки последнего, возникшие в случаях, указанных в п. 13.3. настоящего Договора. При этом факт оспаривания или неоспаривания налоговых доначислений в налоговом органе, в том числе вышестоящем, или в суде, а также факт оспаривания или неоспаривания в суде претензий третьих лиц не влияет на обязанность </w:t>
      </w:r>
      <w:r>
        <w:rPr>
          <w:rFonts w:ascii="Tinos" w:eastAsia="Tinos" w:hAnsi="Tinos" w:cs="Tinos"/>
          <w:spacing w:val="-2"/>
          <w:sz w:val="22"/>
          <w:szCs w:val="22"/>
        </w:rPr>
        <w:t>Поставщика</w:t>
      </w:r>
      <w:r>
        <w:rPr>
          <w:rFonts w:ascii="Tinos" w:eastAsia="Tinos" w:hAnsi="Tinos" w:cs="Tinos"/>
          <w:sz w:val="22"/>
          <w:szCs w:val="22"/>
        </w:rPr>
        <w:t xml:space="preserve"> возместить имущественные потери.</w:t>
      </w:r>
    </w:p>
    <w:p w:rsidR="00FE1C7A" w:rsidRDefault="00145544">
      <w:pPr>
        <w:widowControl w:val="0"/>
        <w:numPr>
          <w:ilvl w:val="0"/>
          <w:numId w:val="6"/>
        </w:numPr>
        <w:suppressLineNumbers/>
        <w:tabs>
          <w:tab w:val="left" w:pos="425"/>
          <w:tab w:val="left" w:pos="567"/>
        </w:tabs>
        <w:spacing w:after="0" w:line="17" w:lineRule="atLeast"/>
        <w:ind w:left="0" w:right="40" w:firstLine="0"/>
        <w:jc w:val="center"/>
        <w:rPr>
          <w:rFonts w:ascii="Tinos" w:hAnsi="Tinos" w:cs="Tinos"/>
          <w:b/>
        </w:rPr>
      </w:pPr>
      <w:r>
        <w:rPr>
          <w:rFonts w:ascii="Tinos" w:eastAsia="Tinos" w:hAnsi="Tinos" w:cs="Tinos"/>
          <w:b/>
        </w:rPr>
        <w:t>Заключительные положения</w:t>
      </w:r>
    </w:p>
    <w:p w:rsidR="00FE1C7A" w:rsidRDefault="00145544">
      <w:pPr>
        <w:pStyle w:val="af"/>
        <w:widowControl w:val="0"/>
        <w:numPr>
          <w:ilvl w:val="1"/>
          <w:numId w:val="6"/>
        </w:numPr>
        <w:suppressLineNumbers/>
        <w:tabs>
          <w:tab w:val="left" w:pos="567"/>
        </w:tabs>
        <w:spacing w:before="0" w:after="0" w:line="17" w:lineRule="atLeast"/>
        <w:ind w:left="0" w:firstLine="0"/>
        <w:rPr>
          <w:rFonts w:ascii="Tinos" w:hAnsi="Tinos" w:cs="Tinos"/>
          <w:sz w:val="22"/>
          <w:szCs w:val="22"/>
        </w:rPr>
      </w:pPr>
      <w:r>
        <w:rPr>
          <w:rFonts w:ascii="Tinos" w:eastAsia="Tinos" w:hAnsi="Tinos" w:cs="Tinos"/>
          <w:sz w:val="22"/>
          <w:szCs w:val="22"/>
        </w:rPr>
        <w:t xml:space="preserve">Ответственный представитель за согласование всех вопросов по настоящему Договору: </w:t>
      </w:r>
    </w:p>
    <w:p w:rsidR="00FE1C7A" w:rsidRDefault="00145544">
      <w:pPr>
        <w:pStyle w:val="af"/>
        <w:widowControl w:val="0"/>
        <w:suppressLineNumbers/>
        <w:tabs>
          <w:tab w:val="left" w:pos="567"/>
        </w:tabs>
        <w:spacing w:before="0" w:after="0" w:line="17" w:lineRule="atLeast"/>
        <w:ind w:firstLine="0"/>
        <w:rPr>
          <w:rFonts w:ascii="Tinos" w:hAnsi="Tinos" w:cs="Tinos"/>
          <w:sz w:val="22"/>
          <w:szCs w:val="22"/>
        </w:rPr>
      </w:pPr>
      <w:r>
        <w:rPr>
          <w:rFonts w:ascii="Tinos" w:eastAsia="Tinos" w:hAnsi="Tinos" w:cs="Tinos"/>
          <w:sz w:val="22"/>
          <w:szCs w:val="22"/>
        </w:rPr>
        <w:t xml:space="preserve">со стороны Поставщика – _______, тел.: _______, </w:t>
      </w:r>
      <w:r>
        <w:rPr>
          <w:rFonts w:ascii="Tinos" w:eastAsia="Tinos" w:hAnsi="Tinos" w:cs="Tinos"/>
          <w:sz w:val="22"/>
          <w:szCs w:val="22"/>
          <w:lang w:val="en-US"/>
        </w:rPr>
        <w:t>e</w:t>
      </w:r>
      <w:r>
        <w:rPr>
          <w:rFonts w:ascii="Tinos" w:eastAsia="Tinos" w:hAnsi="Tinos" w:cs="Tinos"/>
          <w:sz w:val="22"/>
          <w:szCs w:val="22"/>
        </w:rPr>
        <w:t>-</w:t>
      </w:r>
      <w:r>
        <w:rPr>
          <w:rFonts w:ascii="Tinos" w:eastAsia="Tinos" w:hAnsi="Tinos" w:cs="Tinos"/>
          <w:sz w:val="22"/>
          <w:szCs w:val="22"/>
          <w:lang w:val="en-US"/>
        </w:rPr>
        <w:t>mail</w:t>
      </w:r>
      <w:r>
        <w:rPr>
          <w:rFonts w:ascii="Tinos" w:eastAsia="Tinos" w:hAnsi="Tinos" w:cs="Tinos"/>
          <w:sz w:val="22"/>
          <w:szCs w:val="22"/>
        </w:rPr>
        <w:t>: ______;</w:t>
      </w:r>
      <w:r>
        <w:rPr>
          <w:rFonts w:ascii="Tinos" w:eastAsiaTheme="minorEastAsia" w:hAnsi="Tinos" w:cs="Tinos"/>
          <w:color w:val="0000FF"/>
          <w:sz w:val="22"/>
          <w:szCs w:val="22"/>
        </w:rPr>
        <w:t xml:space="preserve"> </w:t>
      </w:r>
    </w:p>
    <w:p w:rsidR="00FE1C7A" w:rsidRDefault="00145544">
      <w:pPr>
        <w:pStyle w:val="af"/>
        <w:widowControl w:val="0"/>
        <w:suppressLineNumbers/>
        <w:tabs>
          <w:tab w:val="left" w:pos="567"/>
        </w:tabs>
        <w:spacing w:before="0" w:after="0" w:line="17" w:lineRule="atLeast"/>
        <w:ind w:firstLine="0"/>
        <w:rPr>
          <w:rFonts w:ascii="Tinos" w:hAnsi="Tinos" w:cs="Tinos"/>
          <w:sz w:val="22"/>
          <w:szCs w:val="22"/>
        </w:rPr>
      </w:pPr>
      <w:r>
        <w:rPr>
          <w:rFonts w:ascii="Tinos" w:eastAsia="Tinos" w:hAnsi="Tinos" w:cs="Tinos"/>
          <w:sz w:val="22"/>
          <w:szCs w:val="22"/>
        </w:rPr>
        <w:t xml:space="preserve">со стороны Покупателя - Батурин Николай Владимирович, тел.: +7 (39422) 9-86-54, </w:t>
      </w:r>
    </w:p>
    <w:p w:rsidR="00FE1C7A" w:rsidRDefault="00145544">
      <w:pPr>
        <w:pStyle w:val="af"/>
        <w:widowControl w:val="0"/>
        <w:suppressLineNumbers/>
        <w:tabs>
          <w:tab w:val="left" w:pos="567"/>
        </w:tabs>
        <w:spacing w:before="0" w:after="0" w:line="17" w:lineRule="atLeast"/>
        <w:ind w:firstLine="0"/>
        <w:rPr>
          <w:rFonts w:ascii="Tinos" w:hAnsi="Tinos" w:cs="Tinos"/>
          <w:sz w:val="22"/>
          <w:szCs w:val="22"/>
        </w:rPr>
      </w:pPr>
      <w:r>
        <w:rPr>
          <w:rFonts w:ascii="Tinos" w:eastAsia="Tinos" w:hAnsi="Tinos" w:cs="Tinos"/>
          <w:sz w:val="22"/>
          <w:szCs w:val="22"/>
          <w:lang w:val="en-US"/>
        </w:rPr>
        <w:t xml:space="preserve">e-mail: </w:t>
      </w:r>
      <w:hyperlink r:id="rId15" w:tooltip="mailto:BaturinNV@tv.rosseti-sib.ru" w:history="1">
        <w:r>
          <w:rPr>
            <w:rStyle w:val="18"/>
            <w:rFonts w:ascii="Tinos" w:eastAsia="Tinos" w:hAnsi="Tinos" w:cs="Tinos"/>
            <w:sz w:val="22"/>
            <w:szCs w:val="22"/>
          </w:rPr>
          <w:t>olimto@tv.rosseti-sib.ru</w:t>
        </w:r>
      </w:hyperlink>
      <w:r>
        <w:rPr>
          <w:rFonts w:ascii="Tinos" w:eastAsia="Tinos" w:hAnsi="Tinos" w:cs="Tinos"/>
          <w:sz w:val="22"/>
          <w:szCs w:val="22"/>
          <w:lang w:val="en-US"/>
        </w:rPr>
        <w:t xml:space="preserve">; </w:t>
      </w:r>
    </w:p>
    <w:p w:rsidR="00FE1C7A" w:rsidRDefault="00145544">
      <w:pPr>
        <w:pStyle w:val="af"/>
        <w:widowControl w:val="0"/>
        <w:suppressLineNumbers/>
        <w:tabs>
          <w:tab w:val="left" w:pos="567"/>
        </w:tabs>
        <w:spacing w:before="0" w:after="0" w:line="17" w:lineRule="atLeast"/>
        <w:ind w:firstLine="0"/>
        <w:rPr>
          <w:rFonts w:ascii="Tinos" w:hAnsi="Tinos" w:cs="Tinos"/>
          <w:sz w:val="22"/>
          <w:szCs w:val="22"/>
        </w:rPr>
      </w:pPr>
      <w:r>
        <w:rPr>
          <w:rFonts w:ascii="Tinos" w:eastAsia="Tinos" w:hAnsi="Tinos" w:cs="Tinos"/>
          <w:sz w:val="22"/>
          <w:szCs w:val="22"/>
        </w:rPr>
        <w:t xml:space="preserve">Кулар Аржаан Юрьевич: +7 (39422) 9-85-29, </w:t>
      </w:r>
    </w:p>
    <w:p w:rsidR="00FE1C7A" w:rsidRDefault="00145544">
      <w:pPr>
        <w:pStyle w:val="af"/>
        <w:widowControl w:val="0"/>
        <w:suppressLineNumbers/>
        <w:tabs>
          <w:tab w:val="left" w:pos="567"/>
        </w:tabs>
        <w:spacing w:before="0" w:after="0" w:line="17" w:lineRule="atLeast"/>
        <w:ind w:firstLine="0"/>
        <w:rPr>
          <w:rFonts w:ascii="Tinos" w:hAnsi="Tinos" w:cs="Tinos"/>
          <w:sz w:val="22"/>
          <w:szCs w:val="22"/>
        </w:rPr>
      </w:pPr>
      <w:r>
        <w:rPr>
          <w:rFonts w:ascii="Tinos" w:eastAsia="Tinos" w:hAnsi="Tinos" w:cs="Tinos"/>
          <w:sz w:val="22"/>
          <w:szCs w:val="22"/>
          <w:lang w:val="en-US"/>
        </w:rPr>
        <w:t>e</w:t>
      </w:r>
      <w:r>
        <w:rPr>
          <w:rFonts w:ascii="Tinos" w:eastAsia="Tinos" w:hAnsi="Tinos" w:cs="Tinos"/>
          <w:sz w:val="22"/>
          <w:szCs w:val="22"/>
        </w:rPr>
        <w:t>-</w:t>
      </w:r>
      <w:r>
        <w:rPr>
          <w:rFonts w:ascii="Tinos" w:eastAsia="Tinos" w:hAnsi="Tinos" w:cs="Tinos"/>
          <w:sz w:val="22"/>
          <w:szCs w:val="22"/>
          <w:lang w:val="en-US"/>
        </w:rPr>
        <w:t>mail</w:t>
      </w:r>
      <w:r>
        <w:rPr>
          <w:rFonts w:ascii="Tinos" w:eastAsia="Tinos" w:hAnsi="Tinos" w:cs="Tinos"/>
          <w:sz w:val="22"/>
          <w:szCs w:val="22"/>
        </w:rPr>
        <w:t xml:space="preserve">: </w:t>
      </w:r>
      <w:hyperlink r:id="rId16" w:tooltip="mailto:olimto@tv.rosseti-sib.ru." w:history="1">
        <w:r>
          <w:rPr>
            <w:rStyle w:val="18"/>
            <w:rFonts w:ascii="Tinos" w:eastAsia="Tinos" w:hAnsi="Tinos" w:cs="Tinos"/>
            <w:sz w:val="22"/>
            <w:szCs w:val="22"/>
          </w:rPr>
          <w:t>olimto@tv.rosseti-sib.ru.</w:t>
        </w:r>
      </w:hyperlink>
      <w:r>
        <w:rPr>
          <w:rFonts w:ascii="Tinos" w:eastAsia="Tinos" w:hAnsi="Tinos" w:cs="Tinos"/>
          <w:sz w:val="22"/>
          <w:szCs w:val="22"/>
        </w:rPr>
        <w:t xml:space="preserve"> </w:t>
      </w:r>
    </w:p>
    <w:p w:rsidR="00FE1C7A" w:rsidRDefault="00145544">
      <w:pPr>
        <w:pStyle w:val="af"/>
        <w:widowControl w:val="0"/>
        <w:suppressLineNumbers/>
        <w:tabs>
          <w:tab w:val="left" w:pos="567"/>
        </w:tabs>
        <w:spacing w:before="0" w:after="0" w:line="17" w:lineRule="atLeast"/>
        <w:ind w:firstLine="0"/>
        <w:rPr>
          <w:rFonts w:ascii="Tinos" w:hAnsi="Tinos" w:cs="Tinos"/>
          <w:sz w:val="22"/>
          <w:szCs w:val="22"/>
        </w:rPr>
      </w:pPr>
      <w:r>
        <w:rPr>
          <w:rFonts w:ascii="Tinos" w:eastAsia="Tinos" w:hAnsi="Tinos" w:cs="Tinos"/>
          <w:sz w:val="22"/>
          <w:szCs w:val="22"/>
        </w:rPr>
        <w:t>Часы работы: Пн. – Пт. с 8:00-17:00.</w:t>
      </w:r>
    </w:p>
    <w:p w:rsidR="00FE1C7A" w:rsidRDefault="00145544">
      <w:pPr>
        <w:numPr>
          <w:ilvl w:val="1"/>
          <w:numId w:val="6"/>
        </w:numPr>
        <w:tabs>
          <w:tab w:val="left" w:pos="567"/>
        </w:tabs>
        <w:spacing w:after="0" w:line="17" w:lineRule="atLeast"/>
        <w:ind w:left="0" w:firstLine="0"/>
        <w:jc w:val="both"/>
        <w:rPr>
          <w:rFonts w:ascii="Tinos" w:hAnsi="Tinos" w:cs="Tinos"/>
        </w:rPr>
      </w:pPr>
      <w:r>
        <w:rPr>
          <w:rFonts w:ascii="Tinos" w:eastAsia="Tinos" w:hAnsi="Tinos" w:cs="Tinos"/>
        </w:rPr>
        <w:t>В случае невыполнения Поставщиком условий настоящего Договора, он может быть расторгнут Покупателем (полностью или частично) в одностороннем порядке путём направления письменного уведомления. Договор считается расторгнутым с момента получения такого уведомления Поставщиком.</w:t>
      </w:r>
    </w:p>
    <w:p w:rsidR="00FE1C7A" w:rsidRDefault="00145544">
      <w:pPr>
        <w:pStyle w:val="af2"/>
        <w:numPr>
          <w:ilvl w:val="1"/>
          <w:numId w:val="6"/>
        </w:numPr>
        <w:tabs>
          <w:tab w:val="left" w:pos="567"/>
          <w:tab w:val="num" w:pos="644"/>
        </w:tabs>
        <w:spacing w:before="0" w:after="0" w:line="17" w:lineRule="atLeast"/>
        <w:ind w:left="0" w:firstLine="0"/>
        <w:rPr>
          <w:rFonts w:ascii="Tinos" w:hAnsi="Tinos" w:cs="Tinos"/>
          <w:sz w:val="22"/>
          <w:szCs w:val="22"/>
        </w:rPr>
      </w:pPr>
      <w:r>
        <w:rPr>
          <w:rFonts w:ascii="Tinos" w:eastAsia="Tinos" w:hAnsi="Tinos" w:cs="Tinos"/>
          <w:sz w:val="22"/>
          <w:szCs w:val="22"/>
        </w:rPr>
        <w:t>Настоящий Договор вступает в силу с момента его подписания Сторонами и действует до полного исполнения сторонами своих обязательств.</w:t>
      </w:r>
    </w:p>
    <w:p w:rsidR="00FE1C7A" w:rsidRDefault="00145544">
      <w:pPr>
        <w:pStyle w:val="af2"/>
        <w:numPr>
          <w:ilvl w:val="1"/>
          <w:numId w:val="6"/>
        </w:numPr>
        <w:tabs>
          <w:tab w:val="left" w:pos="567"/>
          <w:tab w:val="num" w:pos="644"/>
        </w:tabs>
        <w:spacing w:before="0" w:after="0" w:line="17" w:lineRule="atLeast"/>
        <w:ind w:left="0" w:firstLine="0"/>
        <w:rPr>
          <w:rFonts w:ascii="Tinos" w:hAnsi="Tinos" w:cs="Tinos"/>
          <w:sz w:val="22"/>
          <w:szCs w:val="22"/>
        </w:rPr>
      </w:pPr>
      <w:r>
        <w:rPr>
          <w:rFonts w:ascii="Tinos" w:eastAsia="Tinos" w:hAnsi="Tinos" w:cs="Tinos"/>
          <w:bCs/>
          <w:sz w:val="22"/>
          <w:szCs w:val="22"/>
        </w:rPr>
        <w:t>Настоящий Договор со всеми его дополнительными соглашениями и приложениями представляет собой единое соглашение между Сторонами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FE1C7A" w:rsidRDefault="00145544">
      <w:pPr>
        <w:pStyle w:val="af2"/>
        <w:numPr>
          <w:ilvl w:val="1"/>
          <w:numId w:val="6"/>
        </w:numPr>
        <w:tabs>
          <w:tab w:val="left" w:pos="567"/>
          <w:tab w:val="num" w:pos="644"/>
        </w:tabs>
        <w:spacing w:before="0" w:after="0" w:line="17" w:lineRule="atLeast"/>
        <w:ind w:left="0" w:firstLine="0"/>
        <w:rPr>
          <w:rFonts w:ascii="Tinos" w:hAnsi="Tinos" w:cs="Tinos"/>
          <w:sz w:val="22"/>
          <w:szCs w:val="22"/>
        </w:rPr>
      </w:pPr>
      <w:r>
        <w:rPr>
          <w:rFonts w:ascii="Tinos" w:eastAsia="Tinos" w:hAnsi="Tinos" w:cs="Tinos"/>
          <w:sz w:val="22"/>
          <w:szCs w:val="22"/>
        </w:rPr>
        <w:t>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rsidR="00FE1C7A" w:rsidRDefault="00145544">
      <w:pPr>
        <w:pStyle w:val="af2"/>
        <w:numPr>
          <w:ilvl w:val="1"/>
          <w:numId w:val="6"/>
        </w:numPr>
        <w:tabs>
          <w:tab w:val="left" w:pos="567"/>
          <w:tab w:val="num" w:pos="644"/>
        </w:tabs>
        <w:spacing w:before="0" w:after="0" w:line="17" w:lineRule="atLeast"/>
        <w:ind w:left="0" w:firstLine="0"/>
        <w:rPr>
          <w:rFonts w:ascii="Tinos" w:hAnsi="Tinos" w:cs="Tinos"/>
          <w:sz w:val="22"/>
          <w:szCs w:val="22"/>
        </w:rPr>
      </w:pPr>
      <w:r>
        <w:rPr>
          <w:rFonts w:ascii="Tinos" w:eastAsia="Tinos" w:hAnsi="Tinos" w:cs="Tinos"/>
          <w:sz w:val="22"/>
          <w:szCs w:val="22"/>
        </w:rPr>
        <w:t>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с даты таких изменений.</w:t>
      </w:r>
    </w:p>
    <w:p w:rsidR="00FE1C7A" w:rsidRDefault="00145544">
      <w:pPr>
        <w:pStyle w:val="af2"/>
        <w:widowControl w:val="0"/>
        <w:numPr>
          <w:ilvl w:val="1"/>
          <w:numId w:val="6"/>
        </w:numPr>
        <w:tabs>
          <w:tab w:val="left" w:pos="567"/>
          <w:tab w:val="num" w:pos="644"/>
        </w:tabs>
        <w:spacing w:before="0" w:after="0" w:line="17" w:lineRule="atLeast"/>
        <w:ind w:left="0" w:firstLine="0"/>
        <w:rPr>
          <w:rFonts w:ascii="Tinos" w:hAnsi="Tinos" w:cs="Tinos"/>
          <w:sz w:val="22"/>
          <w:szCs w:val="22"/>
        </w:rPr>
      </w:pPr>
      <w:r>
        <w:rPr>
          <w:rFonts w:ascii="Tinos" w:eastAsia="Tinos" w:hAnsi="Tinos" w:cs="Tinos"/>
          <w:sz w:val="22"/>
          <w:szCs w:val="22"/>
        </w:rPr>
        <w:t>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rsidR="00FE1C7A" w:rsidRDefault="00145544">
      <w:pPr>
        <w:pStyle w:val="af2"/>
        <w:widowControl w:val="0"/>
        <w:numPr>
          <w:ilvl w:val="1"/>
          <w:numId w:val="6"/>
        </w:numPr>
        <w:tabs>
          <w:tab w:val="left" w:pos="567"/>
          <w:tab w:val="num" w:pos="644"/>
        </w:tabs>
        <w:spacing w:before="0" w:after="0" w:line="17" w:lineRule="atLeast"/>
        <w:ind w:left="0" w:firstLine="0"/>
        <w:rPr>
          <w:rFonts w:ascii="Tinos" w:hAnsi="Tinos" w:cs="Tinos"/>
          <w:sz w:val="22"/>
          <w:szCs w:val="22"/>
        </w:rPr>
      </w:pPr>
      <w:r>
        <w:rPr>
          <w:rFonts w:ascii="Tinos" w:eastAsia="Tinos" w:hAnsi="Tinos" w:cs="Tinos"/>
          <w:spacing w:val="-4"/>
          <w:sz w:val="22"/>
          <w:szCs w:val="22"/>
        </w:rPr>
        <w:t>Любое уведомление по настоящему Договору осуществляется в письменной форме, может быть направлено в виде заказного письма с уведомлением, телекса, телеграммы,</w:t>
      </w:r>
      <w:r>
        <w:rPr>
          <w:rFonts w:ascii="Tinos" w:eastAsia="Tinos" w:hAnsi="Tinos" w:cs="Tinos"/>
          <w:sz w:val="22"/>
          <w:szCs w:val="22"/>
        </w:rPr>
        <w:t xml:space="preserve"> факсимильного сообщения, и иными способами, в том числе электронными документами (письма по электронной почте), передаваемыми по каналам связи, позволяющими достоверно установить, что документ исходит от Стороны по договору и получен Стороной по договору.</w:t>
      </w:r>
    </w:p>
    <w:p w:rsidR="00FE1C7A" w:rsidRDefault="00145544">
      <w:pPr>
        <w:widowControl w:val="0"/>
        <w:tabs>
          <w:tab w:val="left" w:pos="567"/>
        </w:tabs>
        <w:spacing w:after="0" w:line="17" w:lineRule="atLeast"/>
        <w:jc w:val="both"/>
        <w:rPr>
          <w:rFonts w:ascii="Tinos" w:hAnsi="Tinos" w:cs="Tinos"/>
        </w:rPr>
      </w:pPr>
      <w:r>
        <w:rPr>
          <w:rFonts w:ascii="Tinos" w:eastAsia="Tinos" w:hAnsi="Tinos" w:cs="Tinos"/>
        </w:rPr>
        <w:t xml:space="preserve">Электронный документ Покупателя считается подписанным простой электронной подписью, если он направлен (и в нем содержится информация о его направлении) с электронного адреса </w:t>
      </w:r>
      <w:hyperlink r:id="rId17" w:tooltip="mailto:olimto@tv.rosseti-sib.ru." w:history="1">
        <w:r>
          <w:rPr>
            <w:rStyle w:val="18"/>
            <w:rFonts w:ascii="Tinos" w:eastAsia="Tinos" w:hAnsi="Tinos" w:cs="Tinos"/>
          </w:rPr>
          <w:t>olimto@tv.rosseti-sib.ru</w:t>
        </w:r>
      </w:hyperlink>
      <w:r>
        <w:rPr>
          <w:rFonts w:ascii="Tinos" w:eastAsia="Tinos" w:hAnsi="Tinos" w:cs="Tinos"/>
        </w:rPr>
        <w:t xml:space="preserve"> на адрес электронной почты Поставщика: _______ .</w:t>
      </w:r>
    </w:p>
    <w:p w:rsidR="00FE1C7A" w:rsidRDefault="00145544">
      <w:pPr>
        <w:widowControl w:val="0"/>
        <w:tabs>
          <w:tab w:val="left" w:pos="567"/>
        </w:tabs>
        <w:spacing w:after="0" w:line="17" w:lineRule="atLeast"/>
        <w:jc w:val="both"/>
        <w:rPr>
          <w:rFonts w:ascii="Tinos" w:hAnsi="Tinos" w:cs="Tinos"/>
        </w:rPr>
      </w:pPr>
      <w:r>
        <w:rPr>
          <w:rFonts w:ascii="Tinos" w:eastAsia="Tinos" w:hAnsi="Tinos" w:cs="Tinos"/>
        </w:rPr>
        <w:t xml:space="preserve">Электронный документ Поставщика считается подписанным простой электронной подписью, если он направлен (и в нем содержится информация о его направлении) с электронного адреса: ________ на адрес электронной почты Покупателя </w:t>
      </w:r>
      <w:hyperlink r:id="rId18" w:tooltip="mailto:olimto@tv.rosseti-sib.ru." w:history="1">
        <w:r>
          <w:rPr>
            <w:rStyle w:val="18"/>
            <w:rFonts w:ascii="Tinos" w:eastAsia="Tinos" w:hAnsi="Tinos" w:cs="Tinos"/>
          </w:rPr>
          <w:t>olimto@tv.rosseti-sib.ru.</w:t>
        </w:r>
      </w:hyperlink>
    </w:p>
    <w:p w:rsidR="00FE1C7A" w:rsidRDefault="00145544">
      <w:pPr>
        <w:pStyle w:val="af2"/>
        <w:widowControl w:val="0"/>
        <w:spacing w:before="0" w:after="0" w:line="17" w:lineRule="atLeast"/>
        <w:ind w:firstLine="0"/>
        <w:rPr>
          <w:rFonts w:ascii="Tinos" w:hAnsi="Tinos" w:cs="Tinos"/>
          <w:sz w:val="22"/>
          <w:szCs w:val="22"/>
        </w:rPr>
      </w:pPr>
      <w:r>
        <w:rPr>
          <w:rFonts w:ascii="Tinos" w:eastAsia="Tinos" w:hAnsi="Tinos" w:cs="Tinos"/>
          <w:sz w:val="22"/>
          <w:szCs w:val="22"/>
        </w:rPr>
        <w:t>Каждая Сторона обязуется обеспечить доступ лиц, уполномоченных на подписание электронных документов от ее имени и конфиденциальность электронного документооборота.</w:t>
      </w:r>
    </w:p>
    <w:p w:rsidR="00FE1C7A" w:rsidRDefault="00145544">
      <w:pPr>
        <w:pStyle w:val="af2"/>
        <w:widowControl w:val="0"/>
        <w:numPr>
          <w:ilvl w:val="1"/>
          <w:numId w:val="6"/>
        </w:numPr>
        <w:suppressLineNumbers/>
        <w:tabs>
          <w:tab w:val="left" w:pos="709"/>
        </w:tabs>
        <w:spacing w:before="0" w:after="0" w:line="17" w:lineRule="atLeast"/>
        <w:ind w:left="0" w:firstLine="0"/>
        <w:rPr>
          <w:rFonts w:ascii="Tinos" w:hAnsi="Tinos" w:cs="Tinos"/>
          <w:sz w:val="22"/>
          <w:szCs w:val="22"/>
        </w:rPr>
      </w:pPr>
      <w:r>
        <w:rPr>
          <w:rFonts w:ascii="Tinos" w:eastAsia="Tinos" w:hAnsi="Tinos" w:cs="Tinos"/>
          <w:sz w:val="22"/>
          <w:szCs w:val="22"/>
        </w:rPr>
        <w:t>Вопросы, не урегулированные настоящим Договором, регламентируются нормами законодательства Российской Федерации.</w:t>
      </w:r>
    </w:p>
    <w:p w:rsidR="00FE1C7A" w:rsidRDefault="00145544">
      <w:pPr>
        <w:pStyle w:val="af2"/>
        <w:widowControl w:val="0"/>
        <w:numPr>
          <w:ilvl w:val="1"/>
          <w:numId w:val="6"/>
        </w:numPr>
        <w:tabs>
          <w:tab w:val="left" w:pos="709"/>
        </w:tabs>
        <w:spacing w:before="0" w:after="0" w:line="17" w:lineRule="atLeast"/>
        <w:ind w:left="0" w:firstLine="0"/>
        <w:rPr>
          <w:rFonts w:ascii="Tinos" w:hAnsi="Tinos" w:cs="Tinos"/>
          <w:sz w:val="22"/>
          <w:szCs w:val="22"/>
        </w:rPr>
      </w:pPr>
      <w:r>
        <w:rPr>
          <w:rFonts w:ascii="Tinos" w:eastAsia="Tinos" w:hAnsi="Tinos" w:cs="Tinos"/>
          <w:sz w:val="22"/>
          <w:szCs w:val="22"/>
        </w:rPr>
        <w:t>Все указанные в настоящем Договоре приложения являются его неотъемлемой частью.</w:t>
      </w:r>
    </w:p>
    <w:p w:rsidR="00FE1C7A" w:rsidRDefault="00145544">
      <w:pPr>
        <w:pStyle w:val="af2"/>
        <w:widowControl w:val="0"/>
        <w:numPr>
          <w:ilvl w:val="1"/>
          <w:numId w:val="6"/>
        </w:numPr>
        <w:suppressLineNumbers/>
        <w:tabs>
          <w:tab w:val="left" w:pos="709"/>
        </w:tabs>
        <w:spacing w:before="0" w:after="0" w:line="17" w:lineRule="atLeast"/>
        <w:ind w:left="0" w:firstLine="0"/>
        <w:rPr>
          <w:rFonts w:ascii="Tinos" w:hAnsi="Tinos" w:cs="Tinos"/>
          <w:sz w:val="22"/>
          <w:szCs w:val="22"/>
        </w:rPr>
      </w:pPr>
      <w:r>
        <w:rPr>
          <w:rFonts w:ascii="Tinos" w:eastAsia="Tinos" w:hAnsi="Tinos" w:cs="Tinos"/>
          <w:sz w:val="22"/>
          <w:szCs w:val="22"/>
        </w:rPr>
        <w:t>Договор составлен на русском языке в 2 (двух) экземплярах, имеющих равную юридическую силу, по одному для каждой из Сторон.</w:t>
      </w:r>
    </w:p>
    <w:p w:rsidR="00FE1C7A" w:rsidRDefault="00145544">
      <w:pPr>
        <w:pStyle w:val="af2"/>
        <w:widowControl w:val="0"/>
        <w:numPr>
          <w:ilvl w:val="1"/>
          <w:numId w:val="6"/>
        </w:numPr>
        <w:suppressLineNumbers/>
        <w:tabs>
          <w:tab w:val="left" w:pos="709"/>
        </w:tabs>
        <w:spacing w:before="0" w:after="0" w:line="17" w:lineRule="atLeast"/>
        <w:ind w:left="0" w:firstLine="0"/>
        <w:rPr>
          <w:rFonts w:ascii="Tinos" w:hAnsi="Tinos" w:cs="Tinos"/>
          <w:sz w:val="22"/>
          <w:szCs w:val="22"/>
        </w:rPr>
      </w:pPr>
      <w:r>
        <w:rPr>
          <w:rFonts w:ascii="Tinos" w:eastAsia="Tinos" w:hAnsi="Tinos" w:cs="Tinos"/>
          <w:sz w:val="22"/>
          <w:szCs w:val="22"/>
        </w:rPr>
        <w:t>В случае прекращения деятельности АО «Россети Сибирь Тываэнерго» в результате реорганизации путем присоединения к ПАО «Россети Сибирь», все права обязанности АО «Россети Сибирь Тываэнерго» по настоящему Договору переходят в порядке правопреемства в полном объеме к ПАО «Россети Сибирь».</w:t>
      </w:r>
    </w:p>
    <w:p w:rsidR="00FE1C7A" w:rsidRDefault="00145544">
      <w:pPr>
        <w:widowControl w:val="0"/>
        <w:numPr>
          <w:ilvl w:val="0"/>
          <w:numId w:val="6"/>
        </w:numPr>
        <w:suppressLineNumbers/>
        <w:tabs>
          <w:tab w:val="left" w:pos="425"/>
          <w:tab w:val="left" w:pos="567"/>
        </w:tabs>
        <w:spacing w:after="0" w:line="17" w:lineRule="atLeast"/>
        <w:ind w:left="0" w:right="40" w:firstLine="0"/>
        <w:jc w:val="center"/>
        <w:rPr>
          <w:rFonts w:ascii="Tinos" w:hAnsi="Tinos" w:cs="Tinos"/>
          <w:b/>
        </w:rPr>
      </w:pPr>
      <w:r>
        <w:rPr>
          <w:rFonts w:ascii="Tinos" w:eastAsia="Tinos" w:hAnsi="Tinos" w:cs="Tinos"/>
          <w:b/>
        </w:rPr>
        <w:t>Приложения к Договору</w:t>
      </w:r>
    </w:p>
    <w:p w:rsidR="00FE1C7A" w:rsidRDefault="00145544">
      <w:pPr>
        <w:widowControl w:val="0"/>
        <w:numPr>
          <w:ilvl w:val="1"/>
          <w:numId w:val="6"/>
        </w:numPr>
        <w:suppressLineNumbers/>
        <w:tabs>
          <w:tab w:val="left" w:pos="567"/>
        </w:tabs>
        <w:spacing w:after="0" w:line="17" w:lineRule="atLeast"/>
        <w:ind w:left="0" w:right="40" w:firstLine="0"/>
        <w:jc w:val="both"/>
        <w:rPr>
          <w:rFonts w:ascii="Tinos" w:hAnsi="Tinos" w:cs="Tinos"/>
        </w:rPr>
      </w:pPr>
      <w:r>
        <w:rPr>
          <w:rFonts w:ascii="Tinos" w:eastAsia="Tinos" w:hAnsi="Tinos" w:cs="Tinos"/>
        </w:rPr>
        <w:t>Приложение № 1. Спецификация.</w:t>
      </w:r>
    </w:p>
    <w:p w:rsidR="00FE1C7A" w:rsidRDefault="00145544">
      <w:pPr>
        <w:widowControl w:val="0"/>
        <w:numPr>
          <w:ilvl w:val="1"/>
          <w:numId w:val="6"/>
        </w:numPr>
        <w:suppressLineNumbers/>
        <w:tabs>
          <w:tab w:val="left" w:pos="567"/>
        </w:tabs>
        <w:spacing w:after="0" w:line="17" w:lineRule="atLeast"/>
        <w:ind w:left="0" w:right="40" w:firstLine="0"/>
        <w:jc w:val="both"/>
        <w:rPr>
          <w:rFonts w:ascii="Tinos" w:hAnsi="Tinos" w:cs="Tinos"/>
          <w:b/>
        </w:rPr>
      </w:pPr>
      <w:r>
        <w:rPr>
          <w:rFonts w:ascii="Tinos" w:eastAsia="Tinos" w:hAnsi="Tinos" w:cs="Tinos"/>
        </w:rPr>
        <w:t>Приложение № 2. Информация о собственниках контрагента (включая конечных бенефициаров).</w:t>
      </w:r>
    </w:p>
    <w:p w:rsidR="00FE1C7A" w:rsidRDefault="00145544">
      <w:pPr>
        <w:widowControl w:val="0"/>
        <w:numPr>
          <w:ilvl w:val="1"/>
          <w:numId w:val="6"/>
        </w:numPr>
        <w:suppressLineNumbers/>
        <w:tabs>
          <w:tab w:val="left" w:pos="567"/>
        </w:tabs>
        <w:spacing w:after="0" w:line="17" w:lineRule="atLeast"/>
        <w:ind w:left="0" w:right="40" w:firstLine="0"/>
        <w:jc w:val="both"/>
        <w:rPr>
          <w:rFonts w:ascii="Tinos" w:hAnsi="Tinos" w:cs="Tinos"/>
        </w:rPr>
      </w:pPr>
      <w:r>
        <w:rPr>
          <w:rFonts w:ascii="Tinos" w:eastAsia="Tinos" w:hAnsi="Tinos" w:cs="Tinos"/>
        </w:rPr>
        <w:t>Приложение № 3. Согласие на обработку персональных данных (форма).</w:t>
      </w:r>
    </w:p>
    <w:p w:rsidR="00FE1C7A" w:rsidRDefault="00145544">
      <w:pPr>
        <w:widowControl w:val="0"/>
        <w:numPr>
          <w:ilvl w:val="1"/>
          <w:numId w:val="6"/>
        </w:numPr>
        <w:suppressLineNumbers/>
        <w:tabs>
          <w:tab w:val="left" w:pos="567"/>
        </w:tabs>
        <w:spacing w:after="0" w:line="17" w:lineRule="atLeast"/>
        <w:ind w:left="0" w:right="40" w:firstLine="0"/>
        <w:jc w:val="both"/>
        <w:rPr>
          <w:rFonts w:ascii="Tinos" w:hAnsi="Tinos" w:cs="Tinos"/>
        </w:rPr>
      </w:pPr>
      <w:r>
        <w:rPr>
          <w:rFonts w:ascii="Tinos" w:eastAsia="Tinos" w:hAnsi="Tinos" w:cs="Tinos"/>
        </w:rPr>
        <w:t>Приложение № 4. Условия предоставления обеспечения исполнения обязательств при аномально низкой цене.</w:t>
      </w:r>
    </w:p>
    <w:p w:rsidR="00FE1C7A" w:rsidRDefault="00145544">
      <w:pPr>
        <w:widowControl w:val="0"/>
        <w:numPr>
          <w:ilvl w:val="1"/>
          <w:numId w:val="6"/>
        </w:numPr>
        <w:suppressLineNumbers/>
        <w:tabs>
          <w:tab w:val="left" w:pos="567"/>
        </w:tabs>
        <w:spacing w:after="0" w:line="17" w:lineRule="atLeast"/>
        <w:ind w:left="0" w:right="40" w:firstLine="0"/>
        <w:jc w:val="both"/>
        <w:rPr>
          <w:rFonts w:ascii="Tinos" w:hAnsi="Tinos" w:cs="Tinos"/>
        </w:rPr>
      </w:pPr>
      <w:r>
        <w:rPr>
          <w:rFonts w:ascii="Tinos" w:eastAsia="Tinos" w:hAnsi="Tinos" w:cs="Tinos"/>
        </w:rPr>
        <w:t>Приложение № 5. Характеристики и требования к поставляемому оборудованию.</w:t>
      </w:r>
    </w:p>
    <w:p w:rsidR="00FE1C7A" w:rsidRDefault="00145544">
      <w:pPr>
        <w:widowControl w:val="0"/>
        <w:suppressLineNumbers/>
        <w:tabs>
          <w:tab w:val="left" w:pos="425"/>
          <w:tab w:val="left" w:pos="567"/>
        </w:tabs>
        <w:spacing w:after="0" w:line="17" w:lineRule="atLeast"/>
        <w:ind w:right="38"/>
        <w:jc w:val="center"/>
        <w:rPr>
          <w:rFonts w:ascii="Tinos" w:hAnsi="Tinos" w:cs="Tinos"/>
          <w:b/>
        </w:rPr>
      </w:pPr>
      <w:r>
        <w:rPr>
          <w:rFonts w:ascii="Tinos" w:eastAsia="Tinos" w:hAnsi="Tinos" w:cs="Tinos"/>
          <w:b/>
        </w:rPr>
        <w:t>16.  Юридические адреса и реквизиты сторон</w:t>
      </w:r>
    </w:p>
    <w:tbl>
      <w:tblPr>
        <w:tblW w:w="9779" w:type="dxa"/>
        <w:tblLayout w:type="fixed"/>
        <w:tblLook w:val="04A0" w:firstRow="1" w:lastRow="0" w:firstColumn="1" w:lastColumn="0" w:noHBand="0" w:noVBand="1"/>
      </w:tblPr>
      <w:tblGrid>
        <w:gridCol w:w="4960"/>
        <w:gridCol w:w="4819"/>
      </w:tblGrid>
      <w:tr w:rsidR="00FE1C7A">
        <w:trPr>
          <w:trHeight w:val="3465"/>
        </w:trPr>
        <w:tc>
          <w:tcPr>
            <w:tcW w:w="4960" w:type="dxa"/>
          </w:tcPr>
          <w:p w:rsidR="00FE1C7A" w:rsidRDefault="00FE1C7A">
            <w:pPr>
              <w:widowControl w:val="0"/>
              <w:suppressLineNumbers/>
              <w:shd w:val="clear" w:color="auto" w:fill="FFFFFF"/>
              <w:tabs>
                <w:tab w:val="left" w:pos="567"/>
              </w:tabs>
              <w:spacing w:after="0" w:line="17" w:lineRule="atLeast"/>
              <w:rPr>
                <w:rFonts w:ascii="Tinos" w:hAnsi="Tinos" w:cs="Tinos"/>
                <w:bCs/>
              </w:rPr>
            </w:pPr>
          </w:p>
          <w:p w:rsidR="00FE1C7A" w:rsidRDefault="00145544">
            <w:pPr>
              <w:widowControl w:val="0"/>
              <w:suppressLineNumbers/>
              <w:shd w:val="clear" w:color="auto" w:fill="FFFFFF"/>
              <w:tabs>
                <w:tab w:val="left" w:pos="567"/>
              </w:tabs>
              <w:spacing w:after="0" w:line="17" w:lineRule="atLeast"/>
              <w:rPr>
                <w:rFonts w:ascii="Tinos" w:hAnsi="Tinos" w:cs="Tinos"/>
                <w:b/>
                <w:bCs/>
              </w:rPr>
            </w:pPr>
            <w:r>
              <w:rPr>
                <w:rFonts w:ascii="Tinos" w:eastAsia="Tinos" w:hAnsi="Tinos" w:cs="Tinos"/>
                <w:b/>
                <w:bCs/>
              </w:rPr>
              <w:t>Покупатель:</w:t>
            </w:r>
          </w:p>
          <w:p w:rsidR="00FE1C7A" w:rsidRDefault="00145544">
            <w:pPr>
              <w:widowControl w:val="0"/>
              <w:suppressLineNumbers/>
              <w:shd w:val="clear" w:color="auto" w:fill="FFFFFF"/>
              <w:tabs>
                <w:tab w:val="left" w:pos="567"/>
              </w:tabs>
              <w:spacing w:after="0" w:line="17" w:lineRule="atLeast"/>
              <w:rPr>
                <w:rFonts w:ascii="Tinos" w:hAnsi="Tinos" w:cs="Tinos"/>
                <w:bCs/>
              </w:rPr>
            </w:pPr>
            <w:r>
              <w:rPr>
                <w:rFonts w:ascii="Tinos" w:eastAsia="Tinos" w:hAnsi="Tinos" w:cs="Tinos"/>
              </w:rPr>
              <w:t>АО «Россети Сибирь Тываэнерго»</w:t>
            </w:r>
          </w:p>
          <w:p w:rsidR="00FE1C7A" w:rsidRDefault="00145544">
            <w:pPr>
              <w:pStyle w:val="ConsPlusNonformat"/>
              <w:tabs>
                <w:tab w:val="left" w:pos="567"/>
              </w:tabs>
              <w:spacing w:line="17" w:lineRule="atLeast"/>
              <w:rPr>
                <w:rFonts w:ascii="Tinos" w:hAnsi="Tinos" w:cs="Tinos"/>
                <w:sz w:val="22"/>
                <w:szCs w:val="22"/>
              </w:rPr>
            </w:pPr>
            <w:r>
              <w:rPr>
                <w:rFonts w:ascii="Tinos" w:eastAsia="Tinos" w:hAnsi="Tinos" w:cs="Tinos"/>
                <w:sz w:val="22"/>
                <w:szCs w:val="22"/>
              </w:rPr>
              <w:t xml:space="preserve">Адрес юридический: 667001, Республика </w:t>
            </w:r>
          </w:p>
          <w:p w:rsidR="00FE1C7A" w:rsidRDefault="00145544">
            <w:pPr>
              <w:pStyle w:val="ConsPlusNonformat"/>
              <w:tabs>
                <w:tab w:val="left" w:pos="567"/>
              </w:tabs>
              <w:spacing w:line="17" w:lineRule="atLeast"/>
              <w:rPr>
                <w:rFonts w:ascii="Tinos" w:hAnsi="Tinos" w:cs="Tinos"/>
                <w:sz w:val="22"/>
                <w:szCs w:val="22"/>
              </w:rPr>
            </w:pPr>
            <w:r>
              <w:rPr>
                <w:rFonts w:ascii="Tinos" w:eastAsia="Tinos" w:hAnsi="Tinos" w:cs="Tinos"/>
                <w:sz w:val="22"/>
                <w:szCs w:val="22"/>
              </w:rPr>
              <w:t xml:space="preserve">Тыва, г. Кызыл, ул. Рабочая, 4 </w:t>
            </w:r>
          </w:p>
          <w:p w:rsidR="00FE1C7A" w:rsidRDefault="00145544">
            <w:pPr>
              <w:pStyle w:val="ConsPlusNonformat"/>
              <w:tabs>
                <w:tab w:val="left" w:pos="567"/>
              </w:tabs>
              <w:spacing w:line="17" w:lineRule="atLeast"/>
              <w:rPr>
                <w:rFonts w:ascii="Tinos" w:hAnsi="Tinos" w:cs="Tinos"/>
                <w:sz w:val="22"/>
                <w:szCs w:val="22"/>
              </w:rPr>
            </w:pPr>
            <w:r>
              <w:rPr>
                <w:rFonts w:ascii="Tinos" w:eastAsia="Tinos" w:hAnsi="Tinos" w:cs="Tinos"/>
                <w:sz w:val="22"/>
                <w:szCs w:val="22"/>
              </w:rPr>
              <w:t>Адрес почтовый</w:t>
            </w:r>
            <w:r>
              <w:rPr>
                <w:rFonts w:ascii="Tinos" w:eastAsia="Tinos" w:hAnsi="Tinos" w:cs="Tinos"/>
                <w:b/>
                <w:sz w:val="22"/>
                <w:szCs w:val="22"/>
              </w:rPr>
              <w:t xml:space="preserve">: </w:t>
            </w:r>
            <w:r>
              <w:rPr>
                <w:rFonts w:ascii="Tinos" w:eastAsia="Tinos" w:hAnsi="Tinos" w:cs="Tinos"/>
                <w:sz w:val="22"/>
                <w:szCs w:val="22"/>
              </w:rPr>
              <w:t xml:space="preserve">667001, Республика Тыва, </w:t>
            </w:r>
          </w:p>
          <w:p w:rsidR="00FE1C7A" w:rsidRDefault="00145544">
            <w:pPr>
              <w:pStyle w:val="ConsPlusNonformat"/>
              <w:tabs>
                <w:tab w:val="left" w:pos="567"/>
              </w:tabs>
              <w:spacing w:line="17" w:lineRule="atLeast"/>
              <w:rPr>
                <w:rFonts w:ascii="Tinos" w:hAnsi="Tinos" w:cs="Tinos"/>
                <w:sz w:val="22"/>
                <w:szCs w:val="22"/>
              </w:rPr>
            </w:pPr>
            <w:r>
              <w:rPr>
                <w:rFonts w:ascii="Tinos" w:eastAsia="Tinos" w:hAnsi="Tinos" w:cs="Tinos"/>
                <w:sz w:val="22"/>
                <w:szCs w:val="22"/>
              </w:rPr>
              <w:t xml:space="preserve">г. Кызыл, ул. Рабочая, 4 </w:t>
            </w:r>
          </w:p>
          <w:p w:rsidR="00FE1C7A" w:rsidRDefault="00145544">
            <w:pPr>
              <w:pStyle w:val="ConsPlusNonformat"/>
              <w:tabs>
                <w:tab w:val="left" w:pos="567"/>
              </w:tabs>
              <w:spacing w:line="17" w:lineRule="atLeast"/>
              <w:rPr>
                <w:rFonts w:ascii="Tinos" w:hAnsi="Tinos" w:cs="Tinos"/>
                <w:color w:val="000000"/>
                <w:sz w:val="22"/>
                <w:szCs w:val="22"/>
              </w:rPr>
            </w:pPr>
            <w:r>
              <w:rPr>
                <w:rFonts w:ascii="Tinos" w:eastAsia="Tinos" w:hAnsi="Tinos" w:cs="Tinos"/>
                <w:sz w:val="22"/>
                <w:szCs w:val="22"/>
              </w:rPr>
              <w:t xml:space="preserve">ИНН/КПП </w:t>
            </w:r>
            <w:r>
              <w:rPr>
                <w:rFonts w:ascii="Tinos" w:eastAsia="Tinos" w:hAnsi="Tinos" w:cs="Tinos"/>
                <w:color w:val="000000"/>
                <w:sz w:val="22"/>
                <w:szCs w:val="22"/>
              </w:rPr>
              <w:t>1701029232 /170101001</w:t>
            </w:r>
          </w:p>
          <w:p w:rsidR="00FE1C7A" w:rsidRDefault="00145544">
            <w:pPr>
              <w:pStyle w:val="ConsPlusNonformat"/>
              <w:tabs>
                <w:tab w:val="left" w:pos="567"/>
              </w:tabs>
              <w:spacing w:line="17" w:lineRule="atLeast"/>
              <w:rPr>
                <w:rFonts w:ascii="Tinos" w:hAnsi="Tinos" w:cs="Tinos"/>
                <w:color w:val="000000"/>
                <w:sz w:val="22"/>
                <w:szCs w:val="22"/>
              </w:rPr>
            </w:pPr>
            <w:r>
              <w:rPr>
                <w:rFonts w:ascii="Tinos" w:eastAsia="Tinos" w:hAnsi="Tinos" w:cs="Tinos"/>
                <w:sz w:val="22"/>
                <w:szCs w:val="22"/>
              </w:rPr>
              <w:t xml:space="preserve">Р/с </w:t>
            </w:r>
            <w:r>
              <w:rPr>
                <w:rFonts w:ascii="Tinos" w:eastAsia="Tinos" w:hAnsi="Tinos" w:cs="Tinos"/>
                <w:color w:val="000000"/>
                <w:sz w:val="22"/>
                <w:szCs w:val="22"/>
              </w:rPr>
              <w:t>40702810865000001852</w:t>
            </w:r>
          </w:p>
          <w:p w:rsidR="00FE1C7A" w:rsidRDefault="00145544">
            <w:pPr>
              <w:pStyle w:val="ConsPlusNonformat"/>
              <w:tabs>
                <w:tab w:val="left" w:pos="567"/>
              </w:tabs>
              <w:spacing w:line="17" w:lineRule="atLeast"/>
              <w:rPr>
                <w:rFonts w:ascii="Tinos" w:hAnsi="Tinos" w:cs="Tinos"/>
                <w:color w:val="000000"/>
                <w:sz w:val="22"/>
                <w:szCs w:val="22"/>
              </w:rPr>
            </w:pPr>
            <w:r>
              <w:rPr>
                <w:rFonts w:ascii="Tinos" w:eastAsia="Tinos" w:hAnsi="Tinos" w:cs="Tinos"/>
                <w:sz w:val="22"/>
                <w:szCs w:val="22"/>
              </w:rPr>
              <w:t xml:space="preserve">в </w:t>
            </w:r>
            <w:r>
              <w:rPr>
                <w:rFonts w:ascii="Tinos" w:eastAsia="Tinos" w:hAnsi="Tinos" w:cs="Tinos"/>
                <w:color w:val="000000"/>
                <w:sz w:val="22"/>
                <w:szCs w:val="22"/>
              </w:rPr>
              <w:t xml:space="preserve">КРАСНОЯРСКОЕ ОТДЕЛЕНИЕ №8646 </w:t>
            </w:r>
          </w:p>
          <w:p w:rsidR="00FE1C7A" w:rsidRDefault="00145544">
            <w:pPr>
              <w:pStyle w:val="ConsPlusNonformat"/>
              <w:tabs>
                <w:tab w:val="left" w:pos="567"/>
              </w:tabs>
              <w:spacing w:line="17" w:lineRule="atLeast"/>
              <w:rPr>
                <w:rFonts w:ascii="Tinos" w:hAnsi="Tinos" w:cs="Tinos"/>
                <w:sz w:val="22"/>
                <w:szCs w:val="22"/>
              </w:rPr>
            </w:pPr>
            <w:r>
              <w:rPr>
                <w:rFonts w:ascii="Tinos" w:eastAsia="Tinos" w:hAnsi="Tinos" w:cs="Tinos"/>
                <w:color w:val="000000"/>
                <w:sz w:val="22"/>
                <w:szCs w:val="22"/>
              </w:rPr>
              <w:t>ПАО СБЕРБАНК г. КРАСНОЯРСК</w:t>
            </w:r>
          </w:p>
          <w:p w:rsidR="00FE1C7A" w:rsidRDefault="00145544">
            <w:pPr>
              <w:pStyle w:val="ConsPlusNonformat"/>
              <w:tabs>
                <w:tab w:val="left" w:pos="567"/>
              </w:tabs>
              <w:spacing w:line="17" w:lineRule="atLeast"/>
              <w:rPr>
                <w:rFonts w:ascii="Tinos" w:hAnsi="Tinos" w:cs="Tinos"/>
                <w:sz w:val="22"/>
                <w:szCs w:val="22"/>
              </w:rPr>
            </w:pPr>
            <w:r>
              <w:rPr>
                <w:rFonts w:ascii="Tinos" w:eastAsia="Tinos" w:hAnsi="Tinos" w:cs="Tinos"/>
                <w:sz w:val="22"/>
                <w:szCs w:val="22"/>
              </w:rPr>
              <w:t xml:space="preserve">К/с </w:t>
            </w:r>
            <w:r>
              <w:rPr>
                <w:rFonts w:ascii="Tinos" w:eastAsia="Tinos" w:hAnsi="Tinos" w:cs="Tinos"/>
                <w:color w:val="000000"/>
                <w:sz w:val="22"/>
                <w:szCs w:val="22"/>
              </w:rPr>
              <w:t>30101810800000000627</w:t>
            </w:r>
          </w:p>
          <w:p w:rsidR="00FE1C7A" w:rsidRDefault="00145544">
            <w:pPr>
              <w:pStyle w:val="ConsPlusNonformat"/>
              <w:tabs>
                <w:tab w:val="left" w:pos="567"/>
              </w:tabs>
              <w:spacing w:line="17" w:lineRule="atLeast"/>
              <w:rPr>
                <w:rFonts w:ascii="Tinos" w:hAnsi="Tinos" w:cs="Tinos"/>
                <w:sz w:val="22"/>
                <w:szCs w:val="22"/>
              </w:rPr>
            </w:pPr>
            <w:r>
              <w:rPr>
                <w:rFonts w:ascii="Tinos" w:eastAsia="Tinos" w:hAnsi="Tinos" w:cs="Tinos"/>
                <w:sz w:val="22"/>
                <w:szCs w:val="22"/>
              </w:rPr>
              <w:t xml:space="preserve">БИК </w:t>
            </w:r>
            <w:r>
              <w:rPr>
                <w:rFonts w:ascii="Tinos" w:eastAsia="Tinos" w:hAnsi="Tinos" w:cs="Tinos"/>
                <w:color w:val="000000"/>
                <w:sz w:val="22"/>
                <w:szCs w:val="22"/>
              </w:rPr>
              <w:t>040407627</w:t>
            </w:r>
          </w:p>
          <w:p w:rsidR="00FE1C7A" w:rsidRDefault="00145544">
            <w:pPr>
              <w:widowControl w:val="0"/>
              <w:suppressLineNumbers/>
              <w:shd w:val="clear" w:color="auto" w:fill="FFFFFF"/>
              <w:tabs>
                <w:tab w:val="left" w:pos="567"/>
              </w:tabs>
              <w:spacing w:after="0" w:line="17" w:lineRule="atLeast"/>
              <w:rPr>
                <w:rFonts w:ascii="Tinos" w:hAnsi="Tinos" w:cs="Tinos"/>
                <w:bCs/>
              </w:rPr>
            </w:pPr>
            <w:r>
              <w:rPr>
                <w:rFonts w:ascii="Tinos" w:eastAsia="Tinos" w:hAnsi="Tinos" w:cs="Tinos"/>
              </w:rPr>
              <w:t>ОГРН 1021700509566</w:t>
            </w:r>
          </w:p>
          <w:p w:rsidR="00FE1C7A" w:rsidRDefault="00FE1C7A">
            <w:pPr>
              <w:widowControl w:val="0"/>
              <w:suppressLineNumbers/>
              <w:shd w:val="clear" w:color="auto" w:fill="FFFFFF"/>
              <w:tabs>
                <w:tab w:val="left" w:pos="567"/>
              </w:tabs>
              <w:spacing w:after="0" w:line="17" w:lineRule="atLeast"/>
              <w:rPr>
                <w:rFonts w:ascii="Tinos" w:hAnsi="Tinos" w:cs="Tinos"/>
              </w:rPr>
            </w:pPr>
          </w:p>
          <w:p w:rsidR="00FE1C7A" w:rsidRDefault="00FE1C7A">
            <w:pPr>
              <w:widowControl w:val="0"/>
              <w:suppressLineNumbers/>
              <w:shd w:val="clear" w:color="auto" w:fill="FFFFFF"/>
              <w:tabs>
                <w:tab w:val="left" w:pos="567"/>
              </w:tabs>
              <w:spacing w:after="0" w:line="17" w:lineRule="atLeast"/>
              <w:rPr>
                <w:rFonts w:ascii="Tinos" w:hAnsi="Tinos" w:cs="Tinos"/>
              </w:rPr>
            </w:pPr>
          </w:p>
          <w:p w:rsidR="00FE1C7A" w:rsidRDefault="00FE1C7A">
            <w:pPr>
              <w:widowControl w:val="0"/>
              <w:suppressLineNumbers/>
              <w:shd w:val="clear" w:color="auto" w:fill="FFFFFF"/>
              <w:tabs>
                <w:tab w:val="left" w:pos="567"/>
              </w:tabs>
              <w:spacing w:after="0" w:line="17" w:lineRule="atLeast"/>
              <w:rPr>
                <w:rFonts w:ascii="Tinos" w:eastAsia="Tinos" w:hAnsi="Tinos" w:cs="Tinos"/>
              </w:rPr>
            </w:pPr>
          </w:p>
          <w:p w:rsidR="00FE1C7A" w:rsidRDefault="00FE1C7A">
            <w:pPr>
              <w:widowControl w:val="0"/>
              <w:suppressLineNumbers/>
              <w:shd w:val="clear" w:color="auto" w:fill="FFFFFF"/>
              <w:tabs>
                <w:tab w:val="left" w:pos="567"/>
              </w:tabs>
              <w:spacing w:after="0" w:line="17" w:lineRule="atLeast"/>
              <w:rPr>
                <w:rFonts w:ascii="Tinos" w:eastAsia="Tinos" w:hAnsi="Tinos" w:cs="Tinos"/>
              </w:rPr>
            </w:pPr>
          </w:p>
          <w:p w:rsidR="00FE1C7A" w:rsidRDefault="00FE1C7A">
            <w:pPr>
              <w:widowControl w:val="0"/>
              <w:suppressLineNumbers/>
              <w:shd w:val="clear" w:color="auto" w:fill="FFFFFF"/>
              <w:tabs>
                <w:tab w:val="left" w:pos="567"/>
              </w:tabs>
              <w:spacing w:after="0" w:line="17" w:lineRule="atLeast"/>
              <w:rPr>
                <w:rFonts w:ascii="Tinos" w:eastAsia="Tinos" w:hAnsi="Tinos" w:cs="Tinos"/>
              </w:rPr>
            </w:pPr>
          </w:p>
          <w:p w:rsidR="00FE1C7A" w:rsidRDefault="00FE1C7A">
            <w:pPr>
              <w:widowControl w:val="0"/>
              <w:suppressLineNumbers/>
              <w:shd w:val="clear" w:color="auto" w:fill="FFFFFF"/>
              <w:tabs>
                <w:tab w:val="left" w:pos="567"/>
              </w:tabs>
              <w:spacing w:after="0" w:line="17" w:lineRule="atLeast"/>
              <w:rPr>
                <w:rFonts w:ascii="Tinos" w:eastAsia="Tinos" w:hAnsi="Tinos" w:cs="Tinos"/>
              </w:rPr>
            </w:pPr>
          </w:p>
          <w:p w:rsidR="00FE1C7A" w:rsidRDefault="00145544">
            <w:pPr>
              <w:widowControl w:val="0"/>
              <w:suppressLineNumbers/>
              <w:shd w:val="clear" w:color="auto" w:fill="FFFFFF"/>
              <w:tabs>
                <w:tab w:val="left" w:pos="567"/>
              </w:tabs>
              <w:spacing w:after="0" w:line="17" w:lineRule="atLeast"/>
              <w:rPr>
                <w:rFonts w:ascii="Tinos" w:eastAsia="Tinos" w:hAnsi="Tinos" w:cs="Tinos"/>
              </w:rPr>
            </w:pPr>
            <w:r>
              <w:rPr>
                <w:rFonts w:ascii="Tinos" w:eastAsia="Tinos" w:hAnsi="Tinos" w:cs="Tinos"/>
              </w:rPr>
              <w:t>_____________________/ А.И. Таранков /</w:t>
            </w:r>
          </w:p>
        </w:tc>
        <w:tc>
          <w:tcPr>
            <w:tcW w:w="4819" w:type="dxa"/>
          </w:tcPr>
          <w:p w:rsidR="00FE1C7A" w:rsidRDefault="00FE1C7A">
            <w:pPr>
              <w:widowControl w:val="0"/>
              <w:suppressLineNumbers/>
              <w:shd w:val="clear" w:color="auto" w:fill="FFFFFF"/>
              <w:tabs>
                <w:tab w:val="left" w:pos="567"/>
              </w:tabs>
              <w:spacing w:after="0" w:line="17" w:lineRule="atLeast"/>
              <w:rPr>
                <w:rFonts w:ascii="Tinos" w:hAnsi="Tinos" w:cs="Tinos"/>
                <w:bCs/>
              </w:rPr>
            </w:pPr>
          </w:p>
          <w:p w:rsidR="00FE1C7A" w:rsidRDefault="00145544">
            <w:pPr>
              <w:widowControl w:val="0"/>
              <w:suppressLineNumbers/>
              <w:shd w:val="clear" w:color="auto" w:fill="FFFFFF"/>
              <w:tabs>
                <w:tab w:val="left" w:pos="567"/>
              </w:tabs>
              <w:spacing w:after="0" w:line="17" w:lineRule="atLeast"/>
              <w:rPr>
                <w:rFonts w:ascii="Tinos" w:hAnsi="Tinos" w:cs="Tinos"/>
                <w:b/>
                <w:bCs/>
              </w:rPr>
            </w:pPr>
            <w:r>
              <w:rPr>
                <w:rFonts w:ascii="Tinos" w:eastAsia="Tinos" w:hAnsi="Tinos" w:cs="Tinos"/>
                <w:b/>
                <w:bCs/>
              </w:rPr>
              <w:t>Поставщик:</w:t>
            </w:r>
          </w:p>
          <w:p w:rsidR="00FE1C7A" w:rsidRDefault="00FE1C7A">
            <w:pPr>
              <w:tabs>
                <w:tab w:val="left" w:pos="567"/>
              </w:tabs>
              <w:spacing w:after="0" w:line="17" w:lineRule="atLeast"/>
              <w:rPr>
                <w:rFonts w:ascii="Tinos" w:hAnsi="Tinos" w:cs="Tinos"/>
              </w:rPr>
            </w:pPr>
          </w:p>
          <w:p w:rsidR="00FE1C7A" w:rsidRDefault="00145544">
            <w:pPr>
              <w:tabs>
                <w:tab w:val="left" w:pos="567"/>
              </w:tabs>
              <w:spacing w:after="0" w:line="17" w:lineRule="atLeast"/>
              <w:rPr>
                <w:rFonts w:ascii="Tinos" w:hAnsi="Tinos" w:cs="Tinos"/>
              </w:rPr>
            </w:pPr>
            <w:r>
              <w:rPr>
                <w:rFonts w:ascii="Tinos" w:eastAsia="Tinos" w:hAnsi="Tinos" w:cs="Tinos"/>
              </w:rPr>
              <w:t>Адрес юридический:</w:t>
            </w:r>
          </w:p>
          <w:p w:rsidR="00FE1C7A" w:rsidRDefault="00145544">
            <w:pPr>
              <w:tabs>
                <w:tab w:val="left" w:pos="567"/>
              </w:tabs>
              <w:spacing w:after="0" w:line="17" w:lineRule="atLeast"/>
              <w:rPr>
                <w:rFonts w:ascii="Tinos" w:hAnsi="Tinos" w:cs="Tinos"/>
              </w:rPr>
            </w:pPr>
            <w:r>
              <w:rPr>
                <w:rFonts w:ascii="Tinos" w:eastAsia="Tinos" w:hAnsi="Tinos" w:cs="Tinos"/>
              </w:rPr>
              <w:t xml:space="preserve">Адрес почтовый: </w:t>
            </w:r>
          </w:p>
          <w:p w:rsidR="00FE1C7A" w:rsidRDefault="00145544">
            <w:pPr>
              <w:tabs>
                <w:tab w:val="left" w:pos="567"/>
              </w:tabs>
              <w:spacing w:after="0" w:line="17" w:lineRule="atLeast"/>
              <w:rPr>
                <w:rFonts w:ascii="Tinos" w:hAnsi="Tinos" w:cs="Tinos"/>
              </w:rPr>
            </w:pPr>
            <w:r>
              <w:rPr>
                <w:rFonts w:ascii="Tinos" w:eastAsia="Tinos" w:hAnsi="Tinos" w:cs="Tinos"/>
              </w:rPr>
              <w:t>ИНН/КПП</w:t>
            </w:r>
          </w:p>
          <w:p w:rsidR="00FE1C7A" w:rsidRDefault="00145544">
            <w:pPr>
              <w:tabs>
                <w:tab w:val="left" w:pos="567"/>
              </w:tabs>
              <w:spacing w:after="0" w:line="17" w:lineRule="atLeast"/>
              <w:rPr>
                <w:rFonts w:ascii="Tinos" w:hAnsi="Tinos" w:cs="Tinos"/>
              </w:rPr>
            </w:pPr>
            <w:r>
              <w:rPr>
                <w:rFonts w:ascii="Tinos" w:eastAsia="Tinos" w:hAnsi="Tinos" w:cs="Tinos"/>
              </w:rPr>
              <w:t xml:space="preserve">Р/с </w:t>
            </w:r>
          </w:p>
          <w:p w:rsidR="00FE1C7A" w:rsidRDefault="00145544">
            <w:pPr>
              <w:tabs>
                <w:tab w:val="left" w:pos="567"/>
              </w:tabs>
              <w:spacing w:after="0" w:line="17" w:lineRule="atLeast"/>
              <w:rPr>
                <w:rFonts w:ascii="Tinos" w:hAnsi="Tinos" w:cs="Tinos"/>
              </w:rPr>
            </w:pPr>
            <w:r>
              <w:rPr>
                <w:rFonts w:ascii="Tinos" w:eastAsia="Tinos" w:hAnsi="Tinos" w:cs="Tinos"/>
              </w:rPr>
              <w:t>К/с</w:t>
            </w:r>
          </w:p>
          <w:p w:rsidR="00FE1C7A" w:rsidRDefault="00145544">
            <w:pPr>
              <w:tabs>
                <w:tab w:val="left" w:pos="567"/>
              </w:tabs>
              <w:spacing w:after="0" w:line="17" w:lineRule="atLeast"/>
              <w:rPr>
                <w:rFonts w:ascii="Tinos" w:hAnsi="Tinos" w:cs="Tinos"/>
              </w:rPr>
            </w:pPr>
            <w:r>
              <w:rPr>
                <w:rFonts w:ascii="Tinos" w:eastAsia="Tinos" w:hAnsi="Tinos" w:cs="Tinos"/>
              </w:rPr>
              <w:t>БИК</w:t>
            </w:r>
          </w:p>
          <w:p w:rsidR="00FE1C7A" w:rsidRDefault="00145544">
            <w:pPr>
              <w:tabs>
                <w:tab w:val="left" w:pos="567"/>
              </w:tabs>
              <w:spacing w:after="0" w:line="17" w:lineRule="atLeast"/>
              <w:rPr>
                <w:rFonts w:ascii="Tinos" w:hAnsi="Tinos" w:cs="Tinos"/>
              </w:rPr>
            </w:pPr>
            <w:r>
              <w:rPr>
                <w:rFonts w:ascii="Tinos" w:eastAsia="Tinos" w:hAnsi="Tinos" w:cs="Tinos"/>
              </w:rPr>
              <w:t>ОГРН</w:t>
            </w:r>
          </w:p>
          <w:p w:rsidR="00FE1C7A" w:rsidRDefault="00145544">
            <w:pPr>
              <w:widowControl w:val="0"/>
              <w:suppressLineNumbers/>
              <w:shd w:val="clear" w:color="auto" w:fill="FFFFFF"/>
              <w:tabs>
                <w:tab w:val="left" w:pos="567"/>
              </w:tabs>
              <w:spacing w:after="0" w:line="17" w:lineRule="atLeast"/>
              <w:rPr>
                <w:rFonts w:ascii="Tinos" w:hAnsi="Tinos" w:cs="Tinos"/>
                <w:bCs/>
              </w:rPr>
            </w:pPr>
            <w:r>
              <w:rPr>
                <w:rFonts w:ascii="Tinos" w:eastAsia="Tinos" w:hAnsi="Tinos" w:cs="Tinos"/>
                <w:bCs/>
              </w:rPr>
              <w:t>ОКПО</w:t>
            </w:r>
          </w:p>
          <w:p w:rsidR="00FE1C7A" w:rsidRDefault="00FE1C7A">
            <w:pPr>
              <w:widowControl w:val="0"/>
              <w:suppressLineNumbers/>
              <w:shd w:val="clear" w:color="auto" w:fill="FFFFFF"/>
              <w:tabs>
                <w:tab w:val="left" w:pos="567"/>
              </w:tabs>
              <w:spacing w:after="0" w:line="17" w:lineRule="atLeast"/>
              <w:rPr>
                <w:rFonts w:ascii="Tinos" w:hAnsi="Tinos" w:cs="Tinos"/>
                <w:bCs/>
              </w:rPr>
            </w:pPr>
          </w:p>
          <w:p w:rsidR="00FE1C7A" w:rsidRDefault="00FE1C7A">
            <w:pPr>
              <w:widowControl w:val="0"/>
              <w:suppressLineNumbers/>
              <w:shd w:val="clear" w:color="auto" w:fill="FFFFFF"/>
              <w:tabs>
                <w:tab w:val="left" w:pos="567"/>
              </w:tabs>
              <w:spacing w:after="0" w:line="17" w:lineRule="atLeast"/>
              <w:rPr>
                <w:rFonts w:ascii="Tinos" w:hAnsi="Tinos" w:cs="Tinos"/>
                <w:bCs/>
              </w:rPr>
            </w:pPr>
          </w:p>
          <w:p w:rsidR="00FE1C7A" w:rsidRDefault="00FE1C7A">
            <w:pPr>
              <w:widowControl w:val="0"/>
              <w:suppressLineNumbers/>
              <w:shd w:val="clear" w:color="auto" w:fill="FFFFFF"/>
              <w:tabs>
                <w:tab w:val="left" w:pos="567"/>
              </w:tabs>
              <w:spacing w:after="0" w:line="17" w:lineRule="atLeast"/>
              <w:rPr>
                <w:rFonts w:ascii="Tinos" w:hAnsi="Tinos" w:cs="Tinos"/>
                <w:bCs/>
              </w:rPr>
            </w:pPr>
          </w:p>
          <w:p w:rsidR="00FE1C7A" w:rsidRDefault="00FE1C7A">
            <w:pPr>
              <w:widowControl w:val="0"/>
              <w:suppressLineNumbers/>
              <w:shd w:val="clear" w:color="auto" w:fill="FFFFFF"/>
              <w:tabs>
                <w:tab w:val="left" w:pos="567"/>
              </w:tabs>
              <w:spacing w:after="0" w:line="17" w:lineRule="atLeast"/>
              <w:rPr>
                <w:rFonts w:ascii="Tinos" w:hAnsi="Tinos" w:cs="Tinos"/>
                <w:bCs/>
              </w:rPr>
            </w:pPr>
          </w:p>
          <w:p w:rsidR="00FE1C7A" w:rsidRDefault="00FE1C7A">
            <w:pPr>
              <w:widowControl w:val="0"/>
              <w:suppressLineNumbers/>
              <w:shd w:val="clear" w:color="auto" w:fill="FFFFFF"/>
              <w:tabs>
                <w:tab w:val="left" w:pos="567"/>
              </w:tabs>
              <w:spacing w:after="0" w:line="17" w:lineRule="atLeast"/>
              <w:rPr>
                <w:rFonts w:ascii="Tinos" w:hAnsi="Tinos" w:cs="Tinos"/>
              </w:rPr>
            </w:pPr>
          </w:p>
          <w:p w:rsidR="00FE1C7A" w:rsidRDefault="00FE1C7A">
            <w:pPr>
              <w:widowControl w:val="0"/>
              <w:suppressLineNumbers/>
              <w:shd w:val="clear" w:color="auto" w:fill="FFFFFF"/>
              <w:tabs>
                <w:tab w:val="left" w:pos="567"/>
              </w:tabs>
              <w:spacing w:after="0" w:line="17" w:lineRule="atLeast"/>
              <w:rPr>
                <w:rFonts w:ascii="Tinos" w:eastAsia="Tinos" w:hAnsi="Tinos" w:cs="Tinos"/>
              </w:rPr>
            </w:pPr>
          </w:p>
          <w:p w:rsidR="00FE1C7A" w:rsidRDefault="00FE1C7A">
            <w:pPr>
              <w:widowControl w:val="0"/>
              <w:suppressLineNumbers/>
              <w:shd w:val="clear" w:color="auto" w:fill="FFFFFF"/>
              <w:tabs>
                <w:tab w:val="left" w:pos="567"/>
              </w:tabs>
              <w:spacing w:after="0" w:line="17" w:lineRule="atLeast"/>
              <w:rPr>
                <w:rFonts w:ascii="Tinos" w:eastAsia="Tinos" w:hAnsi="Tinos" w:cs="Tinos"/>
              </w:rPr>
            </w:pPr>
          </w:p>
          <w:p w:rsidR="00FE1C7A" w:rsidRDefault="00FE1C7A">
            <w:pPr>
              <w:widowControl w:val="0"/>
              <w:suppressLineNumbers/>
              <w:shd w:val="clear" w:color="auto" w:fill="FFFFFF"/>
              <w:tabs>
                <w:tab w:val="left" w:pos="567"/>
              </w:tabs>
              <w:spacing w:after="0" w:line="17" w:lineRule="atLeast"/>
              <w:rPr>
                <w:rFonts w:ascii="Tinos" w:eastAsia="Tinos" w:hAnsi="Tinos" w:cs="Tinos"/>
              </w:rPr>
            </w:pPr>
          </w:p>
          <w:p w:rsidR="00FE1C7A" w:rsidRDefault="00FE1C7A">
            <w:pPr>
              <w:widowControl w:val="0"/>
              <w:suppressLineNumbers/>
              <w:shd w:val="clear" w:color="auto" w:fill="FFFFFF"/>
              <w:tabs>
                <w:tab w:val="left" w:pos="567"/>
              </w:tabs>
              <w:spacing w:after="0" w:line="17" w:lineRule="atLeast"/>
              <w:rPr>
                <w:rFonts w:ascii="Tinos" w:eastAsia="Tinos" w:hAnsi="Tinos" w:cs="Tinos"/>
              </w:rPr>
            </w:pPr>
          </w:p>
          <w:p w:rsidR="00FE1C7A" w:rsidRDefault="00145544">
            <w:pPr>
              <w:widowControl w:val="0"/>
              <w:suppressLineNumbers/>
              <w:shd w:val="clear" w:color="auto" w:fill="FFFFFF"/>
              <w:tabs>
                <w:tab w:val="left" w:pos="567"/>
              </w:tabs>
              <w:spacing w:after="0" w:line="17" w:lineRule="atLeast"/>
              <w:rPr>
                <w:rFonts w:ascii="Tinos" w:eastAsia="Tinos" w:hAnsi="Tinos" w:cs="Tinos"/>
              </w:rPr>
            </w:pPr>
            <w:r>
              <w:rPr>
                <w:rFonts w:ascii="Tinos" w:eastAsia="Tinos" w:hAnsi="Tinos" w:cs="Tinos"/>
                <w:bCs/>
              </w:rPr>
              <w:t>_____________________/  /</w:t>
            </w:r>
          </w:p>
        </w:tc>
      </w:tr>
      <w:tr w:rsidR="00FE1C7A">
        <w:trPr>
          <w:trHeight w:val="202"/>
        </w:trPr>
        <w:tc>
          <w:tcPr>
            <w:tcW w:w="4960" w:type="dxa"/>
          </w:tcPr>
          <w:p w:rsidR="00FE1C7A" w:rsidRDefault="00145544">
            <w:pPr>
              <w:widowControl w:val="0"/>
              <w:suppressLineNumbers/>
              <w:shd w:val="clear" w:color="auto" w:fill="FFFFFF"/>
              <w:tabs>
                <w:tab w:val="left" w:pos="567"/>
              </w:tabs>
              <w:spacing w:after="0" w:line="17" w:lineRule="atLeast"/>
              <w:rPr>
                <w:rFonts w:ascii="Tinos" w:hAnsi="Tinos" w:cs="Tinos"/>
              </w:rPr>
            </w:pPr>
            <w:r>
              <w:rPr>
                <w:rFonts w:ascii="Tinos" w:eastAsia="Tinos" w:hAnsi="Tinos" w:cs="Tinos"/>
                <w:b/>
              </w:rPr>
              <w:t>М.П.</w:t>
            </w:r>
          </w:p>
        </w:tc>
        <w:tc>
          <w:tcPr>
            <w:tcW w:w="4819" w:type="dxa"/>
          </w:tcPr>
          <w:p w:rsidR="00FE1C7A" w:rsidRDefault="00145544">
            <w:pPr>
              <w:widowControl w:val="0"/>
              <w:suppressLineNumbers/>
              <w:shd w:val="clear" w:color="auto" w:fill="FFFFFF"/>
              <w:tabs>
                <w:tab w:val="left" w:pos="567"/>
              </w:tabs>
              <w:spacing w:after="0" w:line="17" w:lineRule="atLeast"/>
              <w:rPr>
                <w:rFonts w:ascii="Tinos" w:hAnsi="Tinos" w:cs="Tinos"/>
              </w:rPr>
            </w:pPr>
            <w:r>
              <w:rPr>
                <w:rFonts w:ascii="Tinos" w:eastAsia="Tinos" w:hAnsi="Tinos" w:cs="Tinos"/>
                <w:b/>
              </w:rPr>
              <w:t>М.П.</w:t>
            </w:r>
          </w:p>
        </w:tc>
      </w:tr>
      <w:tr w:rsidR="00FE1C7A">
        <w:trPr>
          <w:trHeight w:val="679"/>
        </w:trPr>
        <w:tc>
          <w:tcPr>
            <w:tcW w:w="4960" w:type="dxa"/>
          </w:tcPr>
          <w:p w:rsidR="00FE1C7A" w:rsidRDefault="00FE1C7A">
            <w:pPr>
              <w:widowControl w:val="0"/>
              <w:suppressLineNumbers/>
              <w:shd w:val="clear" w:color="auto" w:fill="FFFFFF"/>
              <w:tabs>
                <w:tab w:val="left" w:pos="567"/>
              </w:tabs>
              <w:spacing w:after="0" w:line="17" w:lineRule="atLeast"/>
              <w:rPr>
                <w:rFonts w:ascii="Tinos" w:hAnsi="Tinos" w:cs="Tinos"/>
              </w:rPr>
            </w:pPr>
          </w:p>
          <w:p w:rsidR="00FE1C7A" w:rsidRDefault="00145544">
            <w:pPr>
              <w:widowControl w:val="0"/>
              <w:suppressLineNumbers/>
              <w:shd w:val="clear" w:color="auto" w:fill="FFFFFF"/>
              <w:tabs>
                <w:tab w:val="left" w:pos="567"/>
              </w:tabs>
              <w:spacing w:after="0" w:line="17" w:lineRule="atLeast"/>
              <w:rPr>
                <w:rFonts w:ascii="Tinos" w:hAnsi="Tinos" w:cs="Tinos"/>
              </w:rPr>
            </w:pPr>
            <w:r>
              <w:rPr>
                <w:rFonts w:ascii="Tinos" w:eastAsia="Tinos" w:hAnsi="Tinos" w:cs="Tinos"/>
              </w:rPr>
              <w:t>«_____»_____________20___г.</w:t>
            </w:r>
          </w:p>
        </w:tc>
        <w:tc>
          <w:tcPr>
            <w:tcW w:w="4819" w:type="dxa"/>
          </w:tcPr>
          <w:p w:rsidR="00FE1C7A" w:rsidRDefault="00FE1C7A">
            <w:pPr>
              <w:widowControl w:val="0"/>
              <w:suppressLineNumbers/>
              <w:shd w:val="clear" w:color="auto" w:fill="FFFFFF"/>
              <w:tabs>
                <w:tab w:val="left" w:pos="567"/>
              </w:tabs>
              <w:spacing w:after="0" w:line="17" w:lineRule="atLeast"/>
              <w:rPr>
                <w:rFonts w:ascii="Tinos" w:hAnsi="Tinos" w:cs="Tinos"/>
              </w:rPr>
            </w:pPr>
          </w:p>
          <w:p w:rsidR="00FE1C7A" w:rsidRDefault="00145544">
            <w:pPr>
              <w:widowControl w:val="0"/>
              <w:suppressLineNumbers/>
              <w:shd w:val="clear" w:color="auto" w:fill="FFFFFF"/>
              <w:tabs>
                <w:tab w:val="left" w:pos="567"/>
              </w:tabs>
              <w:spacing w:after="0" w:line="17" w:lineRule="atLeast"/>
              <w:rPr>
                <w:rFonts w:ascii="Tinos" w:hAnsi="Tinos" w:cs="Tinos"/>
              </w:rPr>
            </w:pPr>
            <w:r>
              <w:rPr>
                <w:rFonts w:ascii="Tinos" w:eastAsia="Tinos" w:hAnsi="Tinos" w:cs="Tinos"/>
              </w:rPr>
              <w:t>«_____»_____________20___г.</w:t>
            </w:r>
          </w:p>
          <w:p w:rsidR="00FE1C7A" w:rsidRDefault="00FE1C7A">
            <w:pPr>
              <w:widowControl w:val="0"/>
              <w:suppressLineNumbers/>
              <w:shd w:val="clear" w:color="auto" w:fill="FFFFFF"/>
              <w:tabs>
                <w:tab w:val="left" w:pos="567"/>
              </w:tabs>
              <w:spacing w:after="0" w:line="17" w:lineRule="atLeast"/>
              <w:rPr>
                <w:rFonts w:ascii="Tinos" w:hAnsi="Tinos" w:cs="Tinos"/>
              </w:rPr>
            </w:pPr>
          </w:p>
        </w:tc>
      </w:tr>
    </w:tbl>
    <w:p w:rsidR="00FE1C7A" w:rsidRDefault="00FE1C7A">
      <w:pPr>
        <w:pStyle w:val="2"/>
        <w:keepNext w:val="0"/>
        <w:numPr>
          <w:ilvl w:val="0"/>
          <w:numId w:val="0"/>
        </w:numPr>
        <w:spacing w:before="0" w:after="0"/>
        <w:rPr>
          <w:b w:val="0"/>
          <w:caps w:val="0"/>
          <w:sz w:val="22"/>
          <w:szCs w:val="22"/>
        </w:rPr>
        <w:sectPr w:rsidR="00FE1C7A">
          <w:footerReference w:type="default" r:id="rId19"/>
          <w:pgSz w:w="11906" w:h="16838"/>
          <w:pgMar w:top="709" w:right="992" w:bottom="851" w:left="1134" w:header="709" w:footer="709" w:gutter="0"/>
          <w:cols w:space="708"/>
          <w:docGrid w:linePitch="360"/>
        </w:sectPr>
      </w:pPr>
    </w:p>
    <w:p w:rsidR="00FE1C7A" w:rsidRDefault="00FE1C7A">
      <w:pPr>
        <w:spacing w:after="0" w:line="240" w:lineRule="auto"/>
        <w:rPr>
          <w:rFonts w:ascii="Times New Roman" w:eastAsia="Times New Roman" w:hAnsi="Times New Roman" w:cs="Times New Roman"/>
          <w:b/>
        </w:rPr>
      </w:pPr>
    </w:p>
    <w:p w:rsidR="00FE1C7A" w:rsidRDefault="00145544">
      <w:pPr>
        <w:spacing w:after="0" w:line="17" w:lineRule="atLeast"/>
        <w:ind w:left="6237"/>
        <w:rPr>
          <w:rFonts w:ascii="Tinos" w:hAnsi="Tinos" w:cs="Tinos"/>
          <w:b/>
          <w:sz w:val="20"/>
          <w:szCs w:val="20"/>
        </w:rPr>
      </w:pPr>
      <w:r>
        <w:rPr>
          <w:rFonts w:ascii="Tinos" w:eastAsia="Tinos" w:hAnsi="Tinos" w:cs="Tinos"/>
          <w:b/>
          <w:sz w:val="20"/>
          <w:szCs w:val="20"/>
        </w:rPr>
        <w:t xml:space="preserve">                    </w:t>
      </w:r>
      <w:r>
        <w:rPr>
          <w:rFonts w:ascii="Tinos" w:eastAsia="Tinos" w:hAnsi="Tinos" w:cs="Tinos"/>
          <w:sz w:val="20"/>
          <w:szCs w:val="20"/>
        </w:rPr>
        <w:t>Приложение № 1</w:t>
      </w:r>
    </w:p>
    <w:p w:rsidR="00FE1C7A" w:rsidRDefault="00145544">
      <w:pPr>
        <w:spacing w:after="0" w:line="17" w:lineRule="atLeast"/>
        <w:jc w:val="right"/>
        <w:rPr>
          <w:rFonts w:ascii="Tinos" w:hAnsi="Tinos" w:cs="Tinos"/>
          <w:sz w:val="20"/>
          <w:szCs w:val="20"/>
        </w:rPr>
      </w:pPr>
      <w:r>
        <w:rPr>
          <w:rFonts w:ascii="Tinos" w:eastAsia="Tinos" w:hAnsi="Tinos" w:cs="Tinos"/>
          <w:sz w:val="20"/>
          <w:szCs w:val="20"/>
        </w:rPr>
        <w:t xml:space="preserve">                                                                                                                                               к Договору №________________</w:t>
      </w:r>
    </w:p>
    <w:p w:rsidR="00FE1C7A" w:rsidRDefault="00145544">
      <w:pPr>
        <w:pStyle w:val="2"/>
        <w:keepNext w:val="0"/>
        <w:numPr>
          <w:ilvl w:val="0"/>
          <w:numId w:val="0"/>
        </w:numPr>
        <w:spacing w:before="0" w:after="0" w:line="17" w:lineRule="atLeast"/>
        <w:rPr>
          <w:rFonts w:ascii="Tinos" w:hAnsi="Tinos" w:cs="Tinos"/>
          <w:b w:val="0"/>
          <w:sz w:val="20"/>
          <w:szCs w:val="20"/>
        </w:rPr>
      </w:pPr>
      <w:r>
        <w:rPr>
          <w:rFonts w:ascii="Tinos" w:eastAsia="Tinos" w:hAnsi="Tinos" w:cs="Tinos"/>
          <w:b w:val="0"/>
          <w:caps w:val="0"/>
          <w:sz w:val="20"/>
          <w:szCs w:val="20"/>
        </w:rPr>
        <w:t xml:space="preserve">                                                                                                                                                 от "____" __________ 20___г</w:t>
      </w:r>
    </w:p>
    <w:p w:rsidR="00FE1C7A" w:rsidRDefault="00FE1C7A">
      <w:pPr>
        <w:widowControl w:val="0"/>
        <w:suppressLineNumbers/>
        <w:spacing w:after="0" w:line="17" w:lineRule="atLeast"/>
        <w:rPr>
          <w:rFonts w:ascii="Tinos" w:hAnsi="Tinos" w:cs="Tinos"/>
          <w:bCs/>
          <w:sz w:val="20"/>
          <w:szCs w:val="20"/>
        </w:rPr>
      </w:pPr>
    </w:p>
    <w:p w:rsidR="00FE1C7A" w:rsidRDefault="00145544">
      <w:pPr>
        <w:widowControl w:val="0"/>
        <w:suppressLineNumbers/>
        <w:spacing w:after="0" w:line="17" w:lineRule="atLeast"/>
        <w:jc w:val="center"/>
        <w:rPr>
          <w:rFonts w:ascii="Tinos" w:hAnsi="Tinos" w:cs="Tinos"/>
          <w:bCs/>
        </w:rPr>
      </w:pPr>
      <w:r>
        <w:rPr>
          <w:rFonts w:ascii="Tinos" w:eastAsia="Tinos" w:hAnsi="Tinos" w:cs="Tinos"/>
          <w:bCs/>
        </w:rPr>
        <w:t>СПЕЦИФИКАЦИЯ №______от _______20__г.</w:t>
      </w:r>
    </w:p>
    <w:p w:rsidR="00FE1C7A" w:rsidRDefault="00145544">
      <w:pPr>
        <w:widowControl w:val="0"/>
        <w:suppressLineNumbers/>
        <w:spacing w:after="0" w:line="17" w:lineRule="atLeast"/>
        <w:jc w:val="center"/>
        <w:rPr>
          <w:rFonts w:ascii="Tinos" w:hAnsi="Tinos" w:cs="Tinos"/>
          <w:bCs/>
          <w:sz w:val="20"/>
          <w:szCs w:val="20"/>
        </w:rPr>
      </w:pPr>
      <w:r>
        <w:rPr>
          <w:rFonts w:ascii="Tinos" w:eastAsia="Tinos" w:hAnsi="Tinos" w:cs="Tinos"/>
          <w:bCs/>
        </w:rPr>
        <w:t>к Договору поставки № _____________от_______20__г.</w:t>
      </w:r>
    </w:p>
    <w:tbl>
      <w:tblPr>
        <w:tblpPr w:leftFromText="180" w:rightFromText="180" w:vertAnchor="text" w:horzAnchor="margin" w:tblpXSpec="center" w:tblpY="139"/>
        <w:tblW w:w="102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1"/>
        <w:gridCol w:w="1420"/>
        <w:gridCol w:w="1913"/>
        <w:gridCol w:w="1457"/>
        <w:gridCol w:w="1378"/>
        <w:gridCol w:w="709"/>
        <w:gridCol w:w="638"/>
        <w:gridCol w:w="1063"/>
        <w:gridCol w:w="1134"/>
      </w:tblGrid>
      <w:tr w:rsidR="00FE1C7A">
        <w:tc>
          <w:tcPr>
            <w:tcW w:w="562" w:type="dxa"/>
            <w:vAlign w:val="center"/>
          </w:tcPr>
          <w:p w:rsidR="00FE1C7A" w:rsidRDefault="00145544">
            <w:pPr>
              <w:widowControl w:val="0"/>
              <w:spacing w:after="0" w:line="17" w:lineRule="atLeast"/>
              <w:jc w:val="center"/>
              <w:rPr>
                <w:rFonts w:ascii="Tinos" w:hAnsi="Tinos" w:cs="Tinos"/>
                <w:b/>
                <w:sz w:val="20"/>
                <w:szCs w:val="20"/>
              </w:rPr>
            </w:pPr>
            <w:r>
              <w:rPr>
                <w:rFonts w:ascii="Tinos" w:eastAsia="Tinos" w:hAnsi="Tinos" w:cs="Tinos"/>
                <w:b/>
                <w:bCs/>
                <w:sz w:val="20"/>
                <w:szCs w:val="20"/>
              </w:rPr>
              <w:t>№ п/п</w:t>
            </w:r>
          </w:p>
        </w:tc>
        <w:tc>
          <w:tcPr>
            <w:tcW w:w="1420" w:type="dxa"/>
            <w:vAlign w:val="center"/>
          </w:tcPr>
          <w:p w:rsidR="00FE1C7A" w:rsidRDefault="00145544">
            <w:pPr>
              <w:widowControl w:val="0"/>
              <w:spacing w:after="0" w:line="17" w:lineRule="atLeast"/>
              <w:jc w:val="center"/>
              <w:rPr>
                <w:rFonts w:ascii="Tinos" w:hAnsi="Tinos" w:cs="Tinos"/>
                <w:b/>
                <w:sz w:val="20"/>
                <w:szCs w:val="20"/>
              </w:rPr>
            </w:pPr>
            <w:r>
              <w:rPr>
                <w:rFonts w:ascii="Tinos" w:eastAsia="Tinos" w:hAnsi="Tinos" w:cs="Tinos"/>
                <w:b/>
                <w:bCs/>
                <w:sz w:val="20"/>
                <w:szCs w:val="20"/>
              </w:rPr>
              <w:t>Номенклатурный №</w:t>
            </w:r>
          </w:p>
        </w:tc>
        <w:tc>
          <w:tcPr>
            <w:tcW w:w="1913" w:type="dxa"/>
            <w:vAlign w:val="center"/>
          </w:tcPr>
          <w:p w:rsidR="00FE1C7A" w:rsidRDefault="00145544">
            <w:pPr>
              <w:widowControl w:val="0"/>
              <w:spacing w:after="0" w:line="17" w:lineRule="atLeast"/>
              <w:jc w:val="center"/>
              <w:rPr>
                <w:rFonts w:ascii="Tinos" w:hAnsi="Tinos" w:cs="Tinos"/>
                <w:b/>
                <w:sz w:val="20"/>
                <w:szCs w:val="20"/>
              </w:rPr>
            </w:pPr>
            <w:r>
              <w:rPr>
                <w:rFonts w:ascii="Tinos" w:eastAsia="Tinos" w:hAnsi="Tinos" w:cs="Tinos"/>
                <w:b/>
                <w:sz w:val="20"/>
                <w:szCs w:val="20"/>
              </w:rPr>
              <w:t>Наименование, характеристика (комплектация) ТМЦ и оборудования</w:t>
            </w:r>
          </w:p>
        </w:tc>
        <w:tc>
          <w:tcPr>
            <w:tcW w:w="1457" w:type="dxa"/>
            <w:vAlign w:val="center"/>
          </w:tcPr>
          <w:p w:rsidR="00FE1C7A" w:rsidRDefault="00145544">
            <w:pPr>
              <w:spacing w:after="0" w:line="17" w:lineRule="atLeast"/>
              <w:jc w:val="center"/>
              <w:rPr>
                <w:rFonts w:ascii="Tinos" w:hAnsi="Tinos" w:cs="Tinos"/>
                <w:b/>
                <w:sz w:val="20"/>
                <w:szCs w:val="20"/>
              </w:rPr>
            </w:pPr>
            <w:r>
              <w:rPr>
                <w:rFonts w:ascii="Tinos" w:eastAsia="Tinos" w:hAnsi="Tinos" w:cs="Tinos"/>
                <w:b/>
                <w:sz w:val="20"/>
                <w:szCs w:val="20"/>
              </w:rPr>
              <w:t>Страна происхождения товара, и производитель</w:t>
            </w:r>
          </w:p>
        </w:tc>
        <w:tc>
          <w:tcPr>
            <w:tcW w:w="1378" w:type="dxa"/>
            <w:vAlign w:val="center"/>
          </w:tcPr>
          <w:p w:rsidR="00FE1C7A" w:rsidRDefault="00145544">
            <w:pPr>
              <w:widowControl w:val="0"/>
              <w:spacing w:after="0" w:line="17" w:lineRule="atLeast"/>
              <w:jc w:val="center"/>
              <w:rPr>
                <w:rFonts w:ascii="Tinos" w:hAnsi="Tinos" w:cs="Tinos"/>
                <w:b/>
                <w:bCs/>
                <w:sz w:val="20"/>
                <w:szCs w:val="20"/>
              </w:rPr>
            </w:pPr>
            <w:r>
              <w:rPr>
                <w:rFonts w:ascii="Tinos" w:eastAsia="Tinos" w:hAnsi="Tinos" w:cs="Tinos"/>
                <w:b/>
                <w:bCs/>
                <w:sz w:val="20"/>
                <w:szCs w:val="20"/>
              </w:rPr>
              <w:t>Номер реестровой записи товара (при наличии)</w:t>
            </w:r>
          </w:p>
        </w:tc>
        <w:tc>
          <w:tcPr>
            <w:tcW w:w="709" w:type="dxa"/>
            <w:vAlign w:val="center"/>
          </w:tcPr>
          <w:p w:rsidR="00FE1C7A" w:rsidRDefault="00145544">
            <w:pPr>
              <w:widowControl w:val="0"/>
              <w:spacing w:after="0" w:line="17" w:lineRule="atLeast"/>
              <w:jc w:val="center"/>
              <w:rPr>
                <w:rFonts w:ascii="Tinos" w:hAnsi="Tinos" w:cs="Tinos"/>
                <w:b/>
                <w:sz w:val="20"/>
                <w:szCs w:val="20"/>
              </w:rPr>
            </w:pPr>
            <w:r>
              <w:rPr>
                <w:rFonts w:ascii="Tinos" w:eastAsia="Tinos" w:hAnsi="Tinos" w:cs="Tinos"/>
                <w:b/>
                <w:bCs/>
                <w:sz w:val="20"/>
                <w:szCs w:val="20"/>
              </w:rPr>
              <w:t>Ед.</w:t>
            </w:r>
            <w:r>
              <w:rPr>
                <w:rFonts w:ascii="Tinos" w:eastAsia="Tinos" w:hAnsi="Tinos" w:cs="Tinos"/>
                <w:b/>
                <w:bCs/>
                <w:sz w:val="20"/>
                <w:szCs w:val="20"/>
              </w:rPr>
              <w:br/>
              <w:t>изм.</w:t>
            </w:r>
          </w:p>
        </w:tc>
        <w:tc>
          <w:tcPr>
            <w:tcW w:w="638" w:type="dxa"/>
            <w:vAlign w:val="center"/>
          </w:tcPr>
          <w:p w:rsidR="00FE1C7A" w:rsidRDefault="00145544">
            <w:pPr>
              <w:widowControl w:val="0"/>
              <w:spacing w:after="0" w:line="17" w:lineRule="atLeast"/>
              <w:jc w:val="center"/>
              <w:rPr>
                <w:rFonts w:ascii="Tinos" w:hAnsi="Tinos" w:cs="Tinos"/>
                <w:b/>
                <w:sz w:val="20"/>
                <w:szCs w:val="20"/>
              </w:rPr>
            </w:pPr>
            <w:r>
              <w:rPr>
                <w:rFonts w:ascii="Tinos" w:eastAsia="Tinos" w:hAnsi="Tinos" w:cs="Tinos"/>
                <w:b/>
                <w:bCs/>
                <w:sz w:val="20"/>
                <w:szCs w:val="20"/>
              </w:rPr>
              <w:t>Кол-во</w:t>
            </w:r>
          </w:p>
        </w:tc>
        <w:tc>
          <w:tcPr>
            <w:tcW w:w="1063" w:type="dxa"/>
            <w:vAlign w:val="center"/>
          </w:tcPr>
          <w:p w:rsidR="00FE1C7A" w:rsidRDefault="00145544">
            <w:pPr>
              <w:widowControl w:val="0"/>
              <w:spacing w:after="0" w:line="17" w:lineRule="atLeast"/>
              <w:jc w:val="center"/>
              <w:rPr>
                <w:rFonts w:ascii="Tinos" w:hAnsi="Tinos" w:cs="Tinos"/>
                <w:b/>
                <w:bCs/>
                <w:sz w:val="20"/>
                <w:szCs w:val="20"/>
              </w:rPr>
            </w:pPr>
            <w:r>
              <w:rPr>
                <w:rFonts w:ascii="Tinos" w:eastAsia="Tinos" w:hAnsi="Tinos" w:cs="Tinos"/>
                <w:b/>
                <w:bCs/>
                <w:sz w:val="20"/>
                <w:szCs w:val="20"/>
              </w:rPr>
              <w:t>Цена,</w:t>
            </w:r>
          </w:p>
          <w:p w:rsidR="00FE1C7A" w:rsidRDefault="00145544">
            <w:pPr>
              <w:widowControl w:val="0"/>
              <w:spacing w:after="0" w:line="17" w:lineRule="atLeast"/>
              <w:jc w:val="center"/>
              <w:rPr>
                <w:rFonts w:ascii="Tinos" w:hAnsi="Tinos" w:cs="Tinos"/>
                <w:b/>
                <w:sz w:val="20"/>
                <w:szCs w:val="20"/>
              </w:rPr>
            </w:pPr>
            <w:r>
              <w:rPr>
                <w:rFonts w:ascii="Tinos" w:eastAsia="Tinos" w:hAnsi="Tinos" w:cs="Tinos"/>
                <w:b/>
                <w:bCs/>
                <w:sz w:val="20"/>
                <w:szCs w:val="20"/>
              </w:rPr>
              <w:t>без НДС руб.</w:t>
            </w:r>
          </w:p>
        </w:tc>
        <w:tc>
          <w:tcPr>
            <w:tcW w:w="1134" w:type="dxa"/>
            <w:vAlign w:val="center"/>
          </w:tcPr>
          <w:p w:rsidR="00FE1C7A" w:rsidRDefault="00145544">
            <w:pPr>
              <w:widowControl w:val="0"/>
              <w:spacing w:after="0" w:line="17" w:lineRule="atLeast"/>
              <w:jc w:val="center"/>
              <w:rPr>
                <w:rFonts w:ascii="Tinos" w:hAnsi="Tinos" w:cs="Tinos"/>
                <w:b/>
                <w:bCs/>
                <w:sz w:val="20"/>
                <w:szCs w:val="20"/>
              </w:rPr>
            </w:pPr>
            <w:r>
              <w:rPr>
                <w:rFonts w:ascii="Tinos" w:eastAsia="Tinos" w:hAnsi="Tinos" w:cs="Tinos"/>
                <w:b/>
                <w:bCs/>
                <w:sz w:val="20"/>
                <w:szCs w:val="20"/>
              </w:rPr>
              <w:t>Сумма,</w:t>
            </w:r>
          </w:p>
          <w:p w:rsidR="00FE1C7A" w:rsidRDefault="00145544">
            <w:pPr>
              <w:widowControl w:val="0"/>
              <w:spacing w:after="0" w:line="17" w:lineRule="atLeast"/>
              <w:jc w:val="center"/>
              <w:rPr>
                <w:rFonts w:ascii="Tinos" w:hAnsi="Tinos" w:cs="Tinos"/>
                <w:b/>
                <w:sz w:val="20"/>
                <w:szCs w:val="20"/>
              </w:rPr>
            </w:pPr>
            <w:r>
              <w:rPr>
                <w:rFonts w:ascii="Tinos" w:eastAsia="Tinos" w:hAnsi="Tinos" w:cs="Tinos"/>
                <w:b/>
                <w:bCs/>
                <w:sz w:val="20"/>
                <w:szCs w:val="20"/>
              </w:rPr>
              <w:t>без НДС, руб.</w:t>
            </w:r>
          </w:p>
        </w:tc>
      </w:tr>
      <w:tr w:rsidR="00FE1C7A">
        <w:trPr>
          <w:trHeight w:val="530"/>
        </w:trPr>
        <w:tc>
          <w:tcPr>
            <w:tcW w:w="562" w:type="dxa"/>
            <w:vAlign w:val="center"/>
          </w:tcPr>
          <w:p w:rsidR="00FE1C7A" w:rsidRDefault="00145544">
            <w:pPr>
              <w:widowControl w:val="0"/>
              <w:spacing w:after="0" w:line="17" w:lineRule="atLeast"/>
              <w:jc w:val="center"/>
              <w:rPr>
                <w:rFonts w:ascii="Tinos" w:hAnsi="Tinos" w:cs="Tinos"/>
                <w:sz w:val="20"/>
                <w:szCs w:val="20"/>
              </w:rPr>
            </w:pPr>
            <w:r>
              <w:rPr>
                <w:rFonts w:ascii="Tinos" w:eastAsia="Tinos" w:hAnsi="Tinos" w:cs="Tinos"/>
                <w:sz w:val="20"/>
                <w:szCs w:val="20"/>
              </w:rPr>
              <w:t>1</w:t>
            </w:r>
          </w:p>
        </w:tc>
        <w:tc>
          <w:tcPr>
            <w:tcW w:w="1420" w:type="dxa"/>
            <w:tcBorders>
              <w:top w:val="single" w:sz="4" w:space="0" w:color="auto"/>
              <w:left w:val="single" w:sz="4" w:space="0" w:color="auto"/>
              <w:bottom w:val="single" w:sz="4" w:space="0" w:color="auto"/>
              <w:right w:val="single" w:sz="4" w:space="0" w:color="auto"/>
            </w:tcBorders>
            <w:shd w:val="clear" w:color="auto" w:fill="auto"/>
            <w:vAlign w:val="center"/>
          </w:tcPr>
          <w:p w:rsidR="00FE1C7A" w:rsidRDefault="00145544">
            <w:pPr>
              <w:jc w:val="center"/>
              <w:rPr>
                <w:rFonts w:ascii="Tinos" w:hAnsi="Tinos" w:cs="Tinos"/>
                <w:sz w:val="18"/>
                <w:szCs w:val="18"/>
              </w:rPr>
            </w:pPr>
            <w:r>
              <w:rPr>
                <w:rFonts w:ascii="Tinos" w:eastAsia="Tinos" w:hAnsi="Tinos" w:cs="Tinos"/>
                <w:color w:val="000000"/>
                <w:sz w:val="18"/>
                <w:szCs w:val="18"/>
              </w:rPr>
              <w:t>3449912867</w:t>
            </w:r>
          </w:p>
        </w:tc>
        <w:tc>
          <w:tcPr>
            <w:tcW w:w="1913" w:type="dxa"/>
            <w:tcBorders>
              <w:top w:val="single" w:sz="4" w:space="0" w:color="auto"/>
              <w:left w:val="single" w:sz="4" w:space="0" w:color="auto"/>
              <w:bottom w:val="single" w:sz="4" w:space="0" w:color="auto"/>
              <w:right w:val="single" w:sz="4" w:space="0" w:color="auto"/>
            </w:tcBorders>
            <w:shd w:val="clear" w:color="000000" w:fill="FFFFFF"/>
            <w:vAlign w:val="center"/>
          </w:tcPr>
          <w:p w:rsidR="00FE1C7A" w:rsidRDefault="00145544">
            <w:pPr>
              <w:jc w:val="center"/>
              <w:rPr>
                <w:rFonts w:ascii="Tinos" w:hAnsi="Tinos" w:cs="Tinos"/>
                <w:sz w:val="18"/>
                <w:szCs w:val="18"/>
              </w:rPr>
            </w:pPr>
            <w:r>
              <w:rPr>
                <w:rFonts w:ascii="Tinos" w:eastAsia="Tinos" w:hAnsi="Tinos" w:cs="Tinos"/>
                <w:color w:val="000000"/>
                <w:sz w:val="18"/>
                <w:szCs w:val="18"/>
              </w:rPr>
              <w:t>Бугель B 200</w:t>
            </w:r>
          </w:p>
        </w:tc>
        <w:tc>
          <w:tcPr>
            <w:tcW w:w="1457" w:type="dxa"/>
            <w:vAlign w:val="center"/>
          </w:tcPr>
          <w:p w:rsidR="00FE1C7A" w:rsidRDefault="00FE1C7A">
            <w:pPr>
              <w:rPr>
                <w:rFonts w:ascii="Tinos" w:hAnsi="Tinos" w:cs="Tinos"/>
                <w:sz w:val="18"/>
                <w:szCs w:val="18"/>
              </w:rPr>
            </w:pPr>
          </w:p>
        </w:tc>
        <w:tc>
          <w:tcPr>
            <w:tcW w:w="1378" w:type="dxa"/>
            <w:vAlign w:val="center"/>
          </w:tcPr>
          <w:p w:rsidR="00FE1C7A" w:rsidRDefault="00145544">
            <w:pPr>
              <w:jc w:val="center"/>
              <w:rPr>
                <w:rFonts w:ascii="Tinos" w:hAnsi="Tinos" w:cs="Tinos"/>
                <w:sz w:val="18"/>
                <w:szCs w:val="18"/>
              </w:rPr>
            </w:pPr>
            <w:r>
              <w:rPr>
                <w:rFonts w:ascii="Tinos" w:eastAsia="Tinos" w:hAnsi="Tinos" w:cs="Tinos"/>
                <w:color w:val="000000"/>
                <w:sz w:val="18"/>
                <w:szCs w:val="18"/>
              </w:rPr>
              <w:t>шт.</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FE1C7A" w:rsidRDefault="00145544">
            <w:pPr>
              <w:jc w:val="center"/>
              <w:rPr>
                <w:rFonts w:ascii="Tinos" w:hAnsi="Tinos" w:cs="Tinos"/>
                <w:sz w:val="18"/>
                <w:szCs w:val="18"/>
              </w:rPr>
            </w:pPr>
            <w:r>
              <w:rPr>
                <w:rFonts w:ascii="Tinos" w:eastAsia="Tinos" w:hAnsi="Tinos" w:cs="Tinos"/>
                <w:color w:val="000000"/>
                <w:sz w:val="18"/>
                <w:szCs w:val="18"/>
              </w:rPr>
              <w:t>400</w:t>
            </w:r>
          </w:p>
        </w:tc>
        <w:tc>
          <w:tcPr>
            <w:tcW w:w="638" w:type="dxa"/>
            <w:tcBorders>
              <w:top w:val="single" w:sz="4" w:space="0" w:color="auto"/>
              <w:left w:val="single" w:sz="4" w:space="0" w:color="auto"/>
              <w:bottom w:val="single" w:sz="4" w:space="0" w:color="auto"/>
              <w:right w:val="single" w:sz="4" w:space="0" w:color="auto"/>
            </w:tcBorders>
            <w:shd w:val="clear" w:color="auto" w:fill="auto"/>
            <w:vAlign w:val="center"/>
          </w:tcPr>
          <w:p w:rsidR="00FE1C7A" w:rsidRDefault="00FE1C7A">
            <w:pPr>
              <w:rPr>
                <w:rFonts w:ascii="Tinos" w:hAnsi="Tinos" w:cs="Tinos"/>
                <w:sz w:val="18"/>
                <w:szCs w:val="18"/>
              </w:rPr>
            </w:pPr>
          </w:p>
        </w:tc>
        <w:tc>
          <w:tcPr>
            <w:tcW w:w="1063" w:type="dxa"/>
            <w:vAlign w:val="center"/>
          </w:tcPr>
          <w:p w:rsidR="00FE1C7A" w:rsidRDefault="00FE1C7A">
            <w:pPr>
              <w:spacing w:after="0" w:line="17" w:lineRule="atLeast"/>
              <w:jc w:val="center"/>
              <w:rPr>
                <w:rFonts w:ascii="Tinos" w:hAnsi="Tinos" w:cs="Tinos"/>
                <w:sz w:val="20"/>
                <w:szCs w:val="20"/>
              </w:rPr>
            </w:pPr>
          </w:p>
        </w:tc>
        <w:tc>
          <w:tcPr>
            <w:tcW w:w="1134" w:type="dxa"/>
            <w:vAlign w:val="center"/>
          </w:tcPr>
          <w:p w:rsidR="00FE1C7A" w:rsidRDefault="00FE1C7A">
            <w:pPr>
              <w:spacing w:after="0" w:line="17" w:lineRule="atLeast"/>
              <w:jc w:val="center"/>
              <w:rPr>
                <w:rFonts w:ascii="Tinos" w:hAnsi="Tinos" w:cs="Tinos"/>
                <w:sz w:val="20"/>
                <w:szCs w:val="20"/>
              </w:rPr>
            </w:pPr>
          </w:p>
        </w:tc>
      </w:tr>
      <w:tr w:rsidR="00FE1C7A">
        <w:trPr>
          <w:trHeight w:val="530"/>
        </w:trPr>
        <w:tc>
          <w:tcPr>
            <w:tcW w:w="562" w:type="dxa"/>
            <w:vAlign w:val="center"/>
          </w:tcPr>
          <w:p w:rsidR="00FE1C7A" w:rsidRDefault="00145544">
            <w:pPr>
              <w:widowControl w:val="0"/>
              <w:spacing w:after="0" w:line="17" w:lineRule="atLeast"/>
              <w:jc w:val="center"/>
              <w:rPr>
                <w:rFonts w:ascii="Tinos" w:hAnsi="Tinos" w:cs="Tinos"/>
                <w:sz w:val="20"/>
                <w:szCs w:val="20"/>
              </w:rPr>
            </w:pPr>
            <w:r>
              <w:rPr>
                <w:rFonts w:ascii="Tinos" w:eastAsia="Tinos" w:hAnsi="Tinos" w:cs="Tinos"/>
                <w:sz w:val="20"/>
                <w:szCs w:val="20"/>
              </w:rPr>
              <w:t>2</w:t>
            </w:r>
          </w:p>
        </w:tc>
        <w:tc>
          <w:tcPr>
            <w:tcW w:w="1420" w:type="dxa"/>
            <w:tcBorders>
              <w:top w:val="none" w:sz="4" w:space="0" w:color="000000"/>
              <w:left w:val="single" w:sz="4" w:space="0" w:color="auto"/>
              <w:bottom w:val="single" w:sz="4" w:space="0" w:color="auto"/>
              <w:right w:val="single" w:sz="4" w:space="0" w:color="auto"/>
            </w:tcBorders>
            <w:shd w:val="clear" w:color="auto" w:fill="auto"/>
            <w:vAlign w:val="center"/>
          </w:tcPr>
          <w:p w:rsidR="00FE1C7A" w:rsidRDefault="00145544">
            <w:pPr>
              <w:jc w:val="center"/>
              <w:rPr>
                <w:rFonts w:ascii="Tinos" w:hAnsi="Tinos" w:cs="Tinos"/>
                <w:sz w:val="18"/>
                <w:szCs w:val="18"/>
              </w:rPr>
            </w:pPr>
            <w:r>
              <w:rPr>
                <w:rFonts w:ascii="Tinos" w:eastAsia="Tinos" w:hAnsi="Tinos" w:cs="Tinos"/>
                <w:color w:val="000000"/>
                <w:sz w:val="18"/>
                <w:szCs w:val="18"/>
              </w:rPr>
              <w:t>3449912871</w:t>
            </w:r>
          </w:p>
        </w:tc>
        <w:tc>
          <w:tcPr>
            <w:tcW w:w="1913" w:type="dxa"/>
            <w:tcBorders>
              <w:top w:val="single" w:sz="4" w:space="0" w:color="auto"/>
              <w:left w:val="single" w:sz="4" w:space="0" w:color="auto"/>
              <w:bottom w:val="single" w:sz="4" w:space="0" w:color="auto"/>
              <w:right w:val="single" w:sz="4" w:space="0" w:color="auto"/>
            </w:tcBorders>
            <w:shd w:val="clear" w:color="000000" w:fill="FFFFFF"/>
            <w:vAlign w:val="center"/>
          </w:tcPr>
          <w:p w:rsidR="00FE1C7A" w:rsidRDefault="00145544">
            <w:pPr>
              <w:jc w:val="center"/>
              <w:rPr>
                <w:rFonts w:ascii="Tinos" w:hAnsi="Tinos" w:cs="Tinos"/>
                <w:sz w:val="18"/>
                <w:szCs w:val="18"/>
              </w:rPr>
            </w:pPr>
            <w:r>
              <w:rPr>
                <w:rFonts w:ascii="Tinos" w:eastAsia="Tinos" w:hAnsi="Tinos" w:cs="Tinos"/>
                <w:color w:val="000000"/>
                <w:sz w:val="18"/>
                <w:szCs w:val="18"/>
              </w:rPr>
              <w:t>Зажим анкерный PA 1500</w:t>
            </w:r>
          </w:p>
        </w:tc>
        <w:tc>
          <w:tcPr>
            <w:tcW w:w="1457" w:type="dxa"/>
            <w:vAlign w:val="center"/>
          </w:tcPr>
          <w:p w:rsidR="00FE1C7A" w:rsidRDefault="00FE1C7A">
            <w:pPr>
              <w:rPr>
                <w:rFonts w:ascii="Tinos" w:hAnsi="Tinos" w:cs="Tinos"/>
                <w:sz w:val="18"/>
                <w:szCs w:val="18"/>
              </w:rPr>
            </w:pPr>
          </w:p>
        </w:tc>
        <w:tc>
          <w:tcPr>
            <w:tcW w:w="1378" w:type="dxa"/>
            <w:vAlign w:val="center"/>
          </w:tcPr>
          <w:p w:rsidR="00FE1C7A" w:rsidRDefault="00145544">
            <w:pPr>
              <w:jc w:val="center"/>
              <w:rPr>
                <w:rFonts w:ascii="Tinos" w:hAnsi="Tinos" w:cs="Tinos"/>
                <w:sz w:val="18"/>
                <w:szCs w:val="18"/>
              </w:rPr>
            </w:pPr>
            <w:r>
              <w:rPr>
                <w:rFonts w:ascii="Tinos" w:eastAsia="Tinos" w:hAnsi="Tinos" w:cs="Tinos"/>
                <w:color w:val="000000"/>
                <w:sz w:val="18"/>
                <w:szCs w:val="18"/>
              </w:rPr>
              <w:t>шт.</w:t>
            </w:r>
          </w:p>
        </w:tc>
        <w:tc>
          <w:tcPr>
            <w:tcW w:w="709" w:type="dxa"/>
            <w:tcBorders>
              <w:top w:val="none" w:sz="4" w:space="0" w:color="000000"/>
              <w:left w:val="single" w:sz="4" w:space="0" w:color="auto"/>
              <w:bottom w:val="single" w:sz="4" w:space="0" w:color="auto"/>
              <w:right w:val="single" w:sz="4" w:space="0" w:color="auto"/>
            </w:tcBorders>
            <w:shd w:val="clear" w:color="auto" w:fill="auto"/>
            <w:vAlign w:val="center"/>
          </w:tcPr>
          <w:p w:rsidR="00FE1C7A" w:rsidRDefault="00145544">
            <w:pPr>
              <w:jc w:val="center"/>
              <w:rPr>
                <w:rFonts w:ascii="Tinos" w:hAnsi="Tinos" w:cs="Tinos"/>
                <w:sz w:val="18"/>
                <w:szCs w:val="18"/>
              </w:rPr>
            </w:pPr>
            <w:r>
              <w:rPr>
                <w:rFonts w:ascii="Tinos" w:eastAsia="Tinos" w:hAnsi="Tinos" w:cs="Tinos"/>
                <w:color w:val="000000"/>
                <w:sz w:val="18"/>
                <w:szCs w:val="18"/>
              </w:rPr>
              <w:t>96</w:t>
            </w:r>
          </w:p>
        </w:tc>
        <w:tc>
          <w:tcPr>
            <w:tcW w:w="638" w:type="dxa"/>
            <w:tcBorders>
              <w:top w:val="none" w:sz="4" w:space="0" w:color="000000"/>
              <w:left w:val="single" w:sz="4" w:space="0" w:color="auto"/>
              <w:bottom w:val="single" w:sz="4" w:space="0" w:color="auto"/>
              <w:right w:val="single" w:sz="4" w:space="0" w:color="auto"/>
            </w:tcBorders>
            <w:shd w:val="clear" w:color="auto" w:fill="auto"/>
            <w:vAlign w:val="center"/>
          </w:tcPr>
          <w:p w:rsidR="00FE1C7A" w:rsidRDefault="00FE1C7A">
            <w:pPr>
              <w:rPr>
                <w:rFonts w:ascii="Tinos" w:hAnsi="Tinos" w:cs="Tinos"/>
                <w:sz w:val="18"/>
                <w:szCs w:val="18"/>
              </w:rPr>
            </w:pPr>
          </w:p>
        </w:tc>
        <w:tc>
          <w:tcPr>
            <w:tcW w:w="1063" w:type="dxa"/>
            <w:vAlign w:val="center"/>
          </w:tcPr>
          <w:p w:rsidR="00FE1C7A" w:rsidRDefault="00FE1C7A">
            <w:pPr>
              <w:spacing w:after="0" w:line="17" w:lineRule="atLeast"/>
              <w:jc w:val="center"/>
              <w:rPr>
                <w:rFonts w:ascii="Tinos" w:hAnsi="Tinos" w:cs="Tinos"/>
                <w:sz w:val="20"/>
                <w:szCs w:val="20"/>
              </w:rPr>
            </w:pPr>
          </w:p>
        </w:tc>
        <w:tc>
          <w:tcPr>
            <w:tcW w:w="1134" w:type="dxa"/>
            <w:vAlign w:val="center"/>
          </w:tcPr>
          <w:p w:rsidR="00FE1C7A" w:rsidRDefault="00FE1C7A">
            <w:pPr>
              <w:spacing w:after="0" w:line="17" w:lineRule="atLeast"/>
              <w:jc w:val="center"/>
              <w:rPr>
                <w:rFonts w:ascii="Tinos" w:hAnsi="Tinos" w:cs="Tinos"/>
                <w:sz w:val="20"/>
                <w:szCs w:val="20"/>
              </w:rPr>
            </w:pPr>
          </w:p>
        </w:tc>
      </w:tr>
      <w:tr w:rsidR="00FE1C7A">
        <w:trPr>
          <w:trHeight w:val="530"/>
        </w:trPr>
        <w:tc>
          <w:tcPr>
            <w:tcW w:w="562" w:type="dxa"/>
            <w:vMerge w:val="restart"/>
            <w:vAlign w:val="center"/>
          </w:tcPr>
          <w:p w:rsidR="00FE1C7A" w:rsidRDefault="00145544">
            <w:pPr>
              <w:widowControl w:val="0"/>
              <w:spacing w:after="0" w:line="17" w:lineRule="atLeast"/>
              <w:jc w:val="center"/>
              <w:rPr>
                <w:rFonts w:ascii="Tinos" w:hAnsi="Tinos" w:cs="Tinos"/>
                <w:sz w:val="20"/>
                <w:szCs w:val="20"/>
              </w:rPr>
            </w:pPr>
            <w:r>
              <w:rPr>
                <w:rFonts w:ascii="Tinos" w:eastAsia="Tinos" w:hAnsi="Tinos" w:cs="Tinos"/>
                <w:sz w:val="20"/>
                <w:szCs w:val="20"/>
              </w:rPr>
              <w:t>3</w:t>
            </w:r>
          </w:p>
        </w:tc>
        <w:tc>
          <w:tcPr>
            <w:tcW w:w="1420" w:type="dxa"/>
            <w:vMerge w:val="restart"/>
            <w:tcBorders>
              <w:top w:val="none" w:sz="4" w:space="0" w:color="000000"/>
              <w:left w:val="single" w:sz="4" w:space="0" w:color="000000"/>
              <w:bottom w:val="single" w:sz="4" w:space="0" w:color="000000"/>
              <w:right w:val="single" w:sz="4" w:space="0" w:color="000000"/>
            </w:tcBorders>
            <w:shd w:val="clear" w:color="FFFFFF" w:fill="FFFFFF"/>
            <w:vAlign w:val="center"/>
          </w:tcPr>
          <w:p w:rsidR="00FE1C7A" w:rsidRDefault="00145544">
            <w:pPr>
              <w:jc w:val="center"/>
              <w:rPr>
                <w:rFonts w:ascii="Tinos" w:hAnsi="Tinos" w:cs="Tinos"/>
                <w:sz w:val="18"/>
                <w:szCs w:val="18"/>
              </w:rPr>
            </w:pPr>
            <w:r>
              <w:rPr>
                <w:rFonts w:ascii="Tinos" w:eastAsia="Tinos" w:hAnsi="Tinos" w:cs="Tinos"/>
                <w:color w:val="000000"/>
                <w:sz w:val="18"/>
                <w:szCs w:val="18"/>
              </w:rPr>
              <w:t>3449912883</w:t>
            </w:r>
          </w:p>
        </w:tc>
        <w:tc>
          <w:tcPr>
            <w:tcW w:w="1913"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FE1C7A" w:rsidRDefault="00145544">
            <w:pPr>
              <w:jc w:val="center"/>
              <w:rPr>
                <w:rFonts w:ascii="Tinos" w:hAnsi="Tinos" w:cs="Tinos"/>
                <w:sz w:val="18"/>
                <w:szCs w:val="18"/>
              </w:rPr>
            </w:pPr>
            <w:r>
              <w:rPr>
                <w:rFonts w:ascii="Tinos" w:eastAsia="Tinos" w:hAnsi="Tinos" w:cs="Tinos"/>
                <w:color w:val="000000"/>
                <w:sz w:val="18"/>
                <w:szCs w:val="18"/>
              </w:rPr>
              <w:t>Зажим ответвит герметич OP 616M</w:t>
            </w:r>
          </w:p>
        </w:tc>
        <w:tc>
          <w:tcPr>
            <w:tcW w:w="1457" w:type="dxa"/>
            <w:vMerge w:val="restart"/>
            <w:vAlign w:val="center"/>
          </w:tcPr>
          <w:p w:rsidR="00FE1C7A" w:rsidRDefault="00FE1C7A">
            <w:pPr>
              <w:rPr>
                <w:rFonts w:ascii="Tinos" w:hAnsi="Tinos" w:cs="Tinos"/>
                <w:sz w:val="18"/>
                <w:szCs w:val="18"/>
              </w:rPr>
            </w:pPr>
          </w:p>
        </w:tc>
        <w:tc>
          <w:tcPr>
            <w:tcW w:w="1378" w:type="dxa"/>
            <w:vMerge w:val="restart"/>
            <w:vAlign w:val="center"/>
          </w:tcPr>
          <w:p w:rsidR="00FE1C7A" w:rsidRDefault="00145544">
            <w:pPr>
              <w:jc w:val="center"/>
              <w:rPr>
                <w:rFonts w:ascii="Tinos" w:hAnsi="Tinos" w:cs="Tinos"/>
                <w:sz w:val="18"/>
                <w:szCs w:val="18"/>
              </w:rPr>
            </w:pPr>
            <w:r>
              <w:rPr>
                <w:rFonts w:ascii="Tinos" w:eastAsia="Tinos" w:hAnsi="Tinos" w:cs="Tinos"/>
                <w:color w:val="000000"/>
                <w:sz w:val="18"/>
                <w:szCs w:val="18"/>
              </w:rPr>
              <w:t>шт.</w:t>
            </w:r>
          </w:p>
        </w:tc>
        <w:tc>
          <w:tcPr>
            <w:tcW w:w="709" w:type="dxa"/>
            <w:vMerge w:val="restart"/>
            <w:tcBorders>
              <w:top w:val="none" w:sz="4" w:space="0" w:color="000000"/>
              <w:left w:val="single" w:sz="4" w:space="0" w:color="000000"/>
              <w:bottom w:val="single" w:sz="4" w:space="0" w:color="000000"/>
              <w:right w:val="single" w:sz="4" w:space="0" w:color="000000"/>
            </w:tcBorders>
            <w:shd w:val="clear" w:color="FFFFFF" w:fill="FFFFFF"/>
            <w:vAlign w:val="center"/>
          </w:tcPr>
          <w:p w:rsidR="00FE1C7A" w:rsidRDefault="00145544">
            <w:pPr>
              <w:jc w:val="center"/>
              <w:rPr>
                <w:rFonts w:ascii="Tinos" w:hAnsi="Tinos" w:cs="Tinos"/>
                <w:sz w:val="18"/>
                <w:szCs w:val="18"/>
              </w:rPr>
            </w:pPr>
            <w:r>
              <w:rPr>
                <w:rFonts w:ascii="Tinos" w:eastAsia="Tinos" w:hAnsi="Tinos" w:cs="Tinos"/>
                <w:color w:val="000000"/>
                <w:sz w:val="18"/>
                <w:szCs w:val="18"/>
              </w:rPr>
              <w:t>16</w:t>
            </w:r>
          </w:p>
        </w:tc>
        <w:tc>
          <w:tcPr>
            <w:tcW w:w="638" w:type="dxa"/>
            <w:vMerge w:val="restart"/>
            <w:tcBorders>
              <w:top w:val="none" w:sz="4" w:space="0" w:color="000000"/>
              <w:left w:val="single" w:sz="4" w:space="0" w:color="000000"/>
              <w:bottom w:val="single" w:sz="4" w:space="0" w:color="000000"/>
              <w:right w:val="single" w:sz="4" w:space="0" w:color="000000"/>
            </w:tcBorders>
            <w:shd w:val="clear" w:color="FFFFFF" w:fill="FFFFFF"/>
            <w:vAlign w:val="center"/>
          </w:tcPr>
          <w:p w:rsidR="00FE1C7A" w:rsidRDefault="00FE1C7A">
            <w:pPr>
              <w:rPr>
                <w:rFonts w:ascii="Tinos" w:hAnsi="Tinos" w:cs="Tinos"/>
                <w:sz w:val="18"/>
                <w:szCs w:val="18"/>
              </w:rPr>
            </w:pPr>
          </w:p>
        </w:tc>
        <w:tc>
          <w:tcPr>
            <w:tcW w:w="1063" w:type="dxa"/>
            <w:vMerge w:val="restart"/>
            <w:vAlign w:val="center"/>
          </w:tcPr>
          <w:p w:rsidR="00FE1C7A" w:rsidRDefault="00FE1C7A">
            <w:pPr>
              <w:spacing w:after="0" w:line="17" w:lineRule="atLeast"/>
              <w:jc w:val="center"/>
              <w:rPr>
                <w:rFonts w:ascii="Tinos" w:hAnsi="Tinos" w:cs="Tinos"/>
                <w:sz w:val="20"/>
                <w:szCs w:val="20"/>
              </w:rPr>
            </w:pPr>
          </w:p>
        </w:tc>
        <w:tc>
          <w:tcPr>
            <w:tcW w:w="1134" w:type="dxa"/>
            <w:vMerge w:val="restart"/>
            <w:vAlign w:val="center"/>
          </w:tcPr>
          <w:p w:rsidR="00FE1C7A" w:rsidRDefault="00FE1C7A">
            <w:pPr>
              <w:spacing w:after="0" w:line="17" w:lineRule="atLeast"/>
              <w:jc w:val="center"/>
              <w:rPr>
                <w:rFonts w:ascii="Tinos" w:hAnsi="Tinos" w:cs="Tinos"/>
                <w:sz w:val="20"/>
                <w:szCs w:val="20"/>
              </w:rPr>
            </w:pPr>
          </w:p>
        </w:tc>
      </w:tr>
      <w:tr w:rsidR="00FE1C7A">
        <w:trPr>
          <w:trHeight w:val="530"/>
        </w:trPr>
        <w:tc>
          <w:tcPr>
            <w:tcW w:w="562" w:type="dxa"/>
            <w:vMerge w:val="restart"/>
            <w:vAlign w:val="center"/>
          </w:tcPr>
          <w:p w:rsidR="00FE1C7A" w:rsidRDefault="00145544">
            <w:pPr>
              <w:widowControl w:val="0"/>
              <w:spacing w:after="0" w:line="17" w:lineRule="atLeast"/>
              <w:jc w:val="center"/>
              <w:rPr>
                <w:rFonts w:ascii="Tinos" w:hAnsi="Tinos" w:cs="Tinos"/>
                <w:sz w:val="20"/>
                <w:szCs w:val="20"/>
              </w:rPr>
            </w:pPr>
            <w:r>
              <w:rPr>
                <w:rFonts w:ascii="Tinos" w:eastAsia="Tinos" w:hAnsi="Tinos" w:cs="Tinos"/>
                <w:sz w:val="20"/>
                <w:szCs w:val="20"/>
              </w:rPr>
              <w:t>4</w:t>
            </w:r>
          </w:p>
        </w:tc>
        <w:tc>
          <w:tcPr>
            <w:tcW w:w="1420" w:type="dxa"/>
            <w:vMerge w:val="restart"/>
            <w:tcBorders>
              <w:top w:val="none" w:sz="4" w:space="0" w:color="000000"/>
              <w:left w:val="single" w:sz="4" w:space="0" w:color="000000"/>
              <w:bottom w:val="single" w:sz="4" w:space="0" w:color="000000"/>
              <w:right w:val="single" w:sz="4" w:space="0" w:color="000000"/>
            </w:tcBorders>
            <w:shd w:val="clear" w:color="FFFFFF" w:fill="FFFFFF"/>
            <w:vAlign w:val="center"/>
          </w:tcPr>
          <w:p w:rsidR="00FE1C7A" w:rsidRDefault="00145544">
            <w:pPr>
              <w:jc w:val="center"/>
              <w:rPr>
                <w:rFonts w:ascii="Tinos" w:hAnsi="Tinos" w:cs="Tinos"/>
                <w:sz w:val="18"/>
                <w:szCs w:val="18"/>
              </w:rPr>
            </w:pPr>
            <w:r>
              <w:rPr>
                <w:rFonts w:ascii="Tinos" w:eastAsia="Tinos" w:hAnsi="Tinos" w:cs="Tinos"/>
                <w:color w:val="000000"/>
                <w:sz w:val="18"/>
                <w:szCs w:val="18"/>
              </w:rPr>
              <w:t>3449912884</w:t>
            </w:r>
          </w:p>
        </w:tc>
        <w:tc>
          <w:tcPr>
            <w:tcW w:w="1913"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FE1C7A" w:rsidRDefault="00145544">
            <w:pPr>
              <w:jc w:val="center"/>
              <w:rPr>
                <w:rFonts w:ascii="Tinos" w:hAnsi="Tinos" w:cs="Tinos"/>
                <w:sz w:val="18"/>
                <w:szCs w:val="18"/>
              </w:rPr>
            </w:pPr>
            <w:r>
              <w:rPr>
                <w:rFonts w:ascii="Tinos" w:eastAsia="Tinos" w:hAnsi="Tinos" w:cs="Tinos"/>
                <w:color w:val="000000"/>
                <w:sz w:val="18"/>
                <w:szCs w:val="18"/>
              </w:rPr>
              <w:t>Зажим ответвит герметич OP 645M</w:t>
            </w:r>
          </w:p>
        </w:tc>
        <w:tc>
          <w:tcPr>
            <w:tcW w:w="1457" w:type="dxa"/>
            <w:vMerge w:val="restart"/>
            <w:vAlign w:val="center"/>
          </w:tcPr>
          <w:p w:rsidR="00FE1C7A" w:rsidRDefault="00FE1C7A">
            <w:pPr>
              <w:rPr>
                <w:rFonts w:ascii="Tinos" w:hAnsi="Tinos" w:cs="Tinos"/>
                <w:sz w:val="18"/>
                <w:szCs w:val="18"/>
              </w:rPr>
            </w:pPr>
          </w:p>
        </w:tc>
        <w:tc>
          <w:tcPr>
            <w:tcW w:w="1378" w:type="dxa"/>
            <w:vMerge w:val="restart"/>
            <w:vAlign w:val="center"/>
          </w:tcPr>
          <w:p w:rsidR="00FE1C7A" w:rsidRDefault="00145544">
            <w:pPr>
              <w:jc w:val="center"/>
              <w:rPr>
                <w:rFonts w:ascii="Tinos" w:hAnsi="Tinos" w:cs="Tinos"/>
                <w:sz w:val="18"/>
                <w:szCs w:val="18"/>
              </w:rPr>
            </w:pPr>
            <w:r>
              <w:rPr>
                <w:rFonts w:ascii="Tinos" w:eastAsia="Tinos" w:hAnsi="Tinos" w:cs="Tinos"/>
                <w:color w:val="000000"/>
                <w:sz w:val="18"/>
                <w:szCs w:val="18"/>
              </w:rPr>
              <w:t>шт.</w:t>
            </w:r>
          </w:p>
        </w:tc>
        <w:tc>
          <w:tcPr>
            <w:tcW w:w="709" w:type="dxa"/>
            <w:vMerge w:val="restart"/>
            <w:tcBorders>
              <w:top w:val="none" w:sz="4" w:space="0" w:color="000000"/>
              <w:left w:val="single" w:sz="4" w:space="0" w:color="000000"/>
              <w:bottom w:val="single" w:sz="4" w:space="0" w:color="000000"/>
              <w:right w:val="single" w:sz="4" w:space="0" w:color="000000"/>
            </w:tcBorders>
            <w:shd w:val="clear" w:color="FFFFFF" w:fill="FFFFFF"/>
            <w:vAlign w:val="center"/>
          </w:tcPr>
          <w:p w:rsidR="00FE1C7A" w:rsidRDefault="00145544">
            <w:pPr>
              <w:jc w:val="center"/>
              <w:rPr>
                <w:rFonts w:ascii="Tinos" w:hAnsi="Tinos" w:cs="Tinos"/>
                <w:sz w:val="18"/>
                <w:szCs w:val="18"/>
              </w:rPr>
            </w:pPr>
            <w:r>
              <w:rPr>
                <w:rFonts w:ascii="Tinos" w:eastAsia="Tinos" w:hAnsi="Tinos" w:cs="Tinos"/>
                <w:color w:val="000000"/>
                <w:sz w:val="18"/>
                <w:szCs w:val="18"/>
              </w:rPr>
              <w:t>25</w:t>
            </w:r>
          </w:p>
        </w:tc>
        <w:tc>
          <w:tcPr>
            <w:tcW w:w="638" w:type="dxa"/>
            <w:vMerge w:val="restart"/>
            <w:tcBorders>
              <w:top w:val="none" w:sz="4" w:space="0" w:color="000000"/>
              <w:left w:val="single" w:sz="4" w:space="0" w:color="000000"/>
              <w:bottom w:val="single" w:sz="4" w:space="0" w:color="000000"/>
              <w:right w:val="single" w:sz="4" w:space="0" w:color="000000"/>
            </w:tcBorders>
            <w:shd w:val="clear" w:color="FFFFFF" w:fill="FFFFFF"/>
            <w:vAlign w:val="center"/>
          </w:tcPr>
          <w:p w:rsidR="00FE1C7A" w:rsidRDefault="00FE1C7A">
            <w:pPr>
              <w:rPr>
                <w:rFonts w:ascii="Tinos" w:hAnsi="Tinos" w:cs="Tinos"/>
                <w:sz w:val="18"/>
                <w:szCs w:val="18"/>
              </w:rPr>
            </w:pPr>
          </w:p>
        </w:tc>
        <w:tc>
          <w:tcPr>
            <w:tcW w:w="1063" w:type="dxa"/>
            <w:vMerge w:val="restart"/>
            <w:vAlign w:val="center"/>
          </w:tcPr>
          <w:p w:rsidR="00FE1C7A" w:rsidRDefault="00FE1C7A">
            <w:pPr>
              <w:spacing w:after="0" w:line="17" w:lineRule="atLeast"/>
              <w:jc w:val="center"/>
              <w:rPr>
                <w:rFonts w:ascii="Tinos" w:hAnsi="Tinos" w:cs="Tinos"/>
                <w:sz w:val="20"/>
                <w:szCs w:val="20"/>
              </w:rPr>
            </w:pPr>
          </w:p>
        </w:tc>
        <w:tc>
          <w:tcPr>
            <w:tcW w:w="1134" w:type="dxa"/>
            <w:vMerge w:val="restart"/>
            <w:vAlign w:val="center"/>
          </w:tcPr>
          <w:p w:rsidR="00FE1C7A" w:rsidRDefault="00FE1C7A">
            <w:pPr>
              <w:spacing w:after="0" w:line="17" w:lineRule="atLeast"/>
              <w:jc w:val="center"/>
              <w:rPr>
                <w:rFonts w:ascii="Tinos" w:hAnsi="Tinos" w:cs="Tinos"/>
                <w:sz w:val="20"/>
                <w:szCs w:val="20"/>
              </w:rPr>
            </w:pPr>
          </w:p>
        </w:tc>
      </w:tr>
      <w:tr w:rsidR="00FE1C7A">
        <w:trPr>
          <w:trHeight w:val="530"/>
        </w:trPr>
        <w:tc>
          <w:tcPr>
            <w:tcW w:w="562" w:type="dxa"/>
            <w:vMerge w:val="restart"/>
            <w:vAlign w:val="center"/>
          </w:tcPr>
          <w:p w:rsidR="00FE1C7A" w:rsidRDefault="00145544">
            <w:pPr>
              <w:widowControl w:val="0"/>
              <w:spacing w:after="0" w:line="17" w:lineRule="atLeast"/>
              <w:jc w:val="center"/>
              <w:rPr>
                <w:rFonts w:ascii="Tinos" w:hAnsi="Tinos" w:cs="Tinos"/>
                <w:sz w:val="20"/>
                <w:szCs w:val="20"/>
              </w:rPr>
            </w:pPr>
            <w:r>
              <w:rPr>
                <w:rFonts w:ascii="Tinos" w:eastAsia="Tinos" w:hAnsi="Tinos" w:cs="Tinos"/>
                <w:sz w:val="20"/>
                <w:szCs w:val="20"/>
              </w:rPr>
              <w:t>5</w:t>
            </w:r>
          </w:p>
        </w:tc>
        <w:tc>
          <w:tcPr>
            <w:tcW w:w="1420" w:type="dxa"/>
            <w:vMerge w:val="restart"/>
            <w:tcBorders>
              <w:top w:val="none" w:sz="4" w:space="0" w:color="000000"/>
              <w:left w:val="single" w:sz="4" w:space="0" w:color="000000"/>
              <w:bottom w:val="single" w:sz="4" w:space="0" w:color="000000"/>
              <w:right w:val="single" w:sz="4" w:space="0" w:color="000000"/>
            </w:tcBorders>
            <w:shd w:val="clear" w:color="FFFFFF" w:fill="FFFFFF"/>
            <w:vAlign w:val="center"/>
          </w:tcPr>
          <w:p w:rsidR="00FE1C7A" w:rsidRDefault="00145544">
            <w:pPr>
              <w:jc w:val="center"/>
              <w:rPr>
                <w:rFonts w:ascii="Tinos" w:hAnsi="Tinos" w:cs="Tinos"/>
                <w:sz w:val="18"/>
                <w:szCs w:val="18"/>
              </w:rPr>
            </w:pPr>
            <w:r>
              <w:rPr>
                <w:rFonts w:ascii="Tinos" w:eastAsia="Tinos" w:hAnsi="Tinos" w:cs="Tinos"/>
                <w:color w:val="000000"/>
                <w:sz w:val="18"/>
                <w:szCs w:val="18"/>
              </w:rPr>
              <w:t>3449912888</w:t>
            </w:r>
          </w:p>
        </w:tc>
        <w:tc>
          <w:tcPr>
            <w:tcW w:w="1913"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FE1C7A" w:rsidRDefault="00145544">
            <w:pPr>
              <w:jc w:val="center"/>
              <w:rPr>
                <w:rFonts w:ascii="Tinos" w:hAnsi="Tinos" w:cs="Tinos"/>
                <w:sz w:val="18"/>
                <w:szCs w:val="18"/>
              </w:rPr>
            </w:pPr>
            <w:r>
              <w:rPr>
                <w:rFonts w:ascii="Tinos" w:eastAsia="Tinos" w:hAnsi="Tinos" w:cs="Tinos"/>
                <w:color w:val="000000"/>
                <w:sz w:val="18"/>
                <w:szCs w:val="18"/>
              </w:rPr>
              <w:t>Зажим ответвит герметич OP 95M</w:t>
            </w:r>
          </w:p>
        </w:tc>
        <w:tc>
          <w:tcPr>
            <w:tcW w:w="1457" w:type="dxa"/>
            <w:vMerge w:val="restart"/>
            <w:vAlign w:val="center"/>
          </w:tcPr>
          <w:p w:rsidR="00FE1C7A" w:rsidRDefault="00FE1C7A">
            <w:pPr>
              <w:rPr>
                <w:rFonts w:ascii="Tinos" w:hAnsi="Tinos" w:cs="Tinos"/>
                <w:sz w:val="18"/>
                <w:szCs w:val="18"/>
              </w:rPr>
            </w:pPr>
          </w:p>
        </w:tc>
        <w:tc>
          <w:tcPr>
            <w:tcW w:w="1378" w:type="dxa"/>
            <w:vMerge w:val="restart"/>
            <w:vAlign w:val="center"/>
          </w:tcPr>
          <w:p w:rsidR="00FE1C7A" w:rsidRDefault="00145544">
            <w:pPr>
              <w:jc w:val="center"/>
              <w:rPr>
                <w:rFonts w:ascii="Tinos" w:hAnsi="Tinos" w:cs="Tinos"/>
                <w:sz w:val="18"/>
                <w:szCs w:val="18"/>
              </w:rPr>
            </w:pPr>
            <w:r>
              <w:rPr>
                <w:rFonts w:ascii="Tinos" w:eastAsia="Tinos" w:hAnsi="Tinos" w:cs="Tinos"/>
                <w:color w:val="000000"/>
                <w:sz w:val="18"/>
                <w:szCs w:val="18"/>
              </w:rPr>
              <w:t>шт.</w:t>
            </w:r>
          </w:p>
        </w:tc>
        <w:tc>
          <w:tcPr>
            <w:tcW w:w="709" w:type="dxa"/>
            <w:vMerge w:val="restart"/>
            <w:tcBorders>
              <w:top w:val="none" w:sz="4" w:space="0" w:color="000000"/>
              <w:left w:val="single" w:sz="4" w:space="0" w:color="000000"/>
              <w:bottom w:val="single" w:sz="4" w:space="0" w:color="000000"/>
              <w:right w:val="single" w:sz="4" w:space="0" w:color="000000"/>
            </w:tcBorders>
            <w:shd w:val="clear" w:color="FFFFFF" w:fill="FFFFFF"/>
            <w:vAlign w:val="center"/>
          </w:tcPr>
          <w:p w:rsidR="00FE1C7A" w:rsidRDefault="00145544">
            <w:pPr>
              <w:jc w:val="center"/>
              <w:rPr>
                <w:rFonts w:ascii="Tinos" w:hAnsi="Tinos" w:cs="Tinos"/>
                <w:sz w:val="18"/>
                <w:szCs w:val="18"/>
              </w:rPr>
            </w:pPr>
            <w:r>
              <w:rPr>
                <w:rFonts w:ascii="Tinos" w:eastAsia="Tinos" w:hAnsi="Tinos" w:cs="Tinos"/>
                <w:color w:val="000000"/>
                <w:sz w:val="18"/>
                <w:szCs w:val="18"/>
              </w:rPr>
              <w:t>64</w:t>
            </w:r>
          </w:p>
        </w:tc>
        <w:tc>
          <w:tcPr>
            <w:tcW w:w="638" w:type="dxa"/>
            <w:vMerge w:val="restart"/>
            <w:tcBorders>
              <w:top w:val="none" w:sz="4" w:space="0" w:color="000000"/>
              <w:left w:val="single" w:sz="4" w:space="0" w:color="000000"/>
              <w:bottom w:val="single" w:sz="4" w:space="0" w:color="000000"/>
              <w:right w:val="single" w:sz="4" w:space="0" w:color="000000"/>
            </w:tcBorders>
            <w:shd w:val="clear" w:color="FFFFFF" w:fill="FFFFFF"/>
            <w:vAlign w:val="center"/>
          </w:tcPr>
          <w:p w:rsidR="00FE1C7A" w:rsidRDefault="00FE1C7A">
            <w:pPr>
              <w:rPr>
                <w:rFonts w:ascii="Tinos" w:hAnsi="Tinos" w:cs="Tinos"/>
                <w:sz w:val="18"/>
                <w:szCs w:val="18"/>
              </w:rPr>
            </w:pPr>
          </w:p>
        </w:tc>
        <w:tc>
          <w:tcPr>
            <w:tcW w:w="1063" w:type="dxa"/>
            <w:vMerge w:val="restart"/>
            <w:vAlign w:val="center"/>
          </w:tcPr>
          <w:p w:rsidR="00FE1C7A" w:rsidRDefault="00FE1C7A">
            <w:pPr>
              <w:spacing w:after="0" w:line="17" w:lineRule="atLeast"/>
              <w:jc w:val="center"/>
              <w:rPr>
                <w:rFonts w:ascii="Tinos" w:hAnsi="Tinos" w:cs="Tinos"/>
                <w:sz w:val="20"/>
                <w:szCs w:val="20"/>
              </w:rPr>
            </w:pPr>
          </w:p>
        </w:tc>
        <w:tc>
          <w:tcPr>
            <w:tcW w:w="1134" w:type="dxa"/>
            <w:vMerge w:val="restart"/>
            <w:vAlign w:val="center"/>
          </w:tcPr>
          <w:p w:rsidR="00FE1C7A" w:rsidRDefault="00FE1C7A">
            <w:pPr>
              <w:spacing w:after="0" w:line="17" w:lineRule="atLeast"/>
              <w:jc w:val="center"/>
              <w:rPr>
                <w:rFonts w:ascii="Tinos" w:hAnsi="Tinos" w:cs="Tinos"/>
                <w:sz w:val="20"/>
                <w:szCs w:val="20"/>
              </w:rPr>
            </w:pPr>
          </w:p>
        </w:tc>
      </w:tr>
      <w:tr w:rsidR="00FE1C7A">
        <w:trPr>
          <w:trHeight w:val="530"/>
        </w:trPr>
        <w:tc>
          <w:tcPr>
            <w:tcW w:w="562" w:type="dxa"/>
            <w:vMerge w:val="restart"/>
            <w:vAlign w:val="center"/>
          </w:tcPr>
          <w:p w:rsidR="00FE1C7A" w:rsidRDefault="00145544">
            <w:pPr>
              <w:widowControl w:val="0"/>
              <w:spacing w:after="0" w:line="17" w:lineRule="atLeast"/>
              <w:jc w:val="center"/>
              <w:rPr>
                <w:rFonts w:ascii="Tinos" w:eastAsia="Tinos" w:hAnsi="Tinos" w:cs="Tinos"/>
                <w:sz w:val="20"/>
                <w:szCs w:val="20"/>
              </w:rPr>
            </w:pPr>
            <w:r>
              <w:rPr>
                <w:rFonts w:ascii="Tinos" w:eastAsia="Tinos" w:hAnsi="Tinos" w:cs="Tinos"/>
                <w:sz w:val="20"/>
                <w:szCs w:val="20"/>
              </w:rPr>
              <w:t>6</w:t>
            </w:r>
          </w:p>
        </w:tc>
        <w:tc>
          <w:tcPr>
            <w:tcW w:w="1420" w:type="dxa"/>
            <w:vMerge w:val="restart"/>
            <w:tcBorders>
              <w:top w:val="none" w:sz="4" w:space="0" w:color="000000"/>
              <w:left w:val="single" w:sz="4" w:space="0" w:color="000000"/>
              <w:bottom w:val="single" w:sz="4" w:space="0" w:color="000000"/>
              <w:right w:val="single" w:sz="4" w:space="0" w:color="000000"/>
            </w:tcBorders>
            <w:shd w:val="clear" w:color="FFFFFF" w:fill="FFFFFF"/>
            <w:vAlign w:val="center"/>
          </w:tcPr>
          <w:p w:rsidR="00FE1C7A" w:rsidRDefault="00145544">
            <w:pPr>
              <w:jc w:val="center"/>
              <w:rPr>
                <w:rFonts w:ascii="Tinos" w:hAnsi="Tinos" w:cs="Tinos"/>
                <w:sz w:val="18"/>
                <w:szCs w:val="18"/>
              </w:rPr>
            </w:pPr>
            <w:r>
              <w:rPr>
                <w:rFonts w:ascii="Tinos" w:eastAsia="Tinos" w:hAnsi="Tinos" w:cs="Tinos"/>
                <w:color w:val="000000"/>
                <w:sz w:val="18"/>
                <w:szCs w:val="18"/>
              </w:rPr>
              <w:t>3449912894</w:t>
            </w:r>
          </w:p>
        </w:tc>
        <w:tc>
          <w:tcPr>
            <w:tcW w:w="1913"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FE1C7A" w:rsidRDefault="00145544">
            <w:pPr>
              <w:jc w:val="center"/>
              <w:rPr>
                <w:rFonts w:ascii="Tinos" w:hAnsi="Tinos" w:cs="Tinos"/>
                <w:sz w:val="18"/>
                <w:szCs w:val="18"/>
              </w:rPr>
            </w:pPr>
            <w:r>
              <w:rPr>
                <w:rFonts w:ascii="Tinos" w:eastAsia="Tinos" w:hAnsi="Tinos" w:cs="Tinos"/>
                <w:color w:val="000000"/>
                <w:sz w:val="18"/>
                <w:szCs w:val="18"/>
              </w:rPr>
              <w:t>Зажим поддерживающий PS 1500</w:t>
            </w:r>
          </w:p>
        </w:tc>
        <w:tc>
          <w:tcPr>
            <w:tcW w:w="1457" w:type="dxa"/>
            <w:vMerge w:val="restart"/>
            <w:vAlign w:val="center"/>
          </w:tcPr>
          <w:p w:rsidR="00FE1C7A" w:rsidRDefault="00FE1C7A">
            <w:pPr>
              <w:rPr>
                <w:rFonts w:ascii="Tinos" w:hAnsi="Tinos" w:cs="Tinos"/>
                <w:sz w:val="18"/>
                <w:szCs w:val="18"/>
              </w:rPr>
            </w:pPr>
          </w:p>
        </w:tc>
        <w:tc>
          <w:tcPr>
            <w:tcW w:w="1378" w:type="dxa"/>
            <w:vMerge w:val="restart"/>
            <w:vAlign w:val="center"/>
          </w:tcPr>
          <w:p w:rsidR="00FE1C7A" w:rsidRDefault="00145544">
            <w:pPr>
              <w:jc w:val="center"/>
              <w:rPr>
                <w:rFonts w:ascii="Tinos" w:hAnsi="Tinos" w:cs="Tinos"/>
                <w:sz w:val="18"/>
                <w:szCs w:val="18"/>
              </w:rPr>
            </w:pPr>
            <w:r>
              <w:rPr>
                <w:rFonts w:ascii="Tinos" w:eastAsia="Tinos" w:hAnsi="Tinos" w:cs="Tinos"/>
                <w:color w:val="000000"/>
                <w:sz w:val="18"/>
                <w:szCs w:val="18"/>
              </w:rPr>
              <w:t>шт.</w:t>
            </w:r>
          </w:p>
        </w:tc>
        <w:tc>
          <w:tcPr>
            <w:tcW w:w="709" w:type="dxa"/>
            <w:vMerge w:val="restart"/>
            <w:tcBorders>
              <w:top w:val="none" w:sz="4" w:space="0" w:color="000000"/>
              <w:left w:val="single" w:sz="4" w:space="0" w:color="000000"/>
              <w:bottom w:val="single" w:sz="4" w:space="0" w:color="000000"/>
              <w:right w:val="single" w:sz="4" w:space="0" w:color="000000"/>
            </w:tcBorders>
            <w:shd w:val="clear" w:color="FFFFFF" w:fill="FFFFFF"/>
            <w:vAlign w:val="center"/>
          </w:tcPr>
          <w:p w:rsidR="00FE1C7A" w:rsidRDefault="00145544">
            <w:pPr>
              <w:jc w:val="center"/>
              <w:rPr>
                <w:rFonts w:ascii="Tinos" w:hAnsi="Tinos" w:cs="Tinos"/>
                <w:sz w:val="18"/>
                <w:szCs w:val="18"/>
              </w:rPr>
            </w:pPr>
            <w:r>
              <w:rPr>
                <w:rFonts w:ascii="Tinos" w:eastAsia="Tinos" w:hAnsi="Tinos" w:cs="Tinos"/>
                <w:color w:val="000000"/>
                <w:sz w:val="18"/>
                <w:szCs w:val="18"/>
              </w:rPr>
              <w:t>25</w:t>
            </w:r>
          </w:p>
        </w:tc>
        <w:tc>
          <w:tcPr>
            <w:tcW w:w="638" w:type="dxa"/>
            <w:vMerge w:val="restart"/>
            <w:tcBorders>
              <w:top w:val="none" w:sz="4" w:space="0" w:color="000000"/>
              <w:left w:val="single" w:sz="4" w:space="0" w:color="000000"/>
              <w:bottom w:val="single" w:sz="4" w:space="0" w:color="000000"/>
              <w:right w:val="single" w:sz="4" w:space="0" w:color="000000"/>
            </w:tcBorders>
            <w:shd w:val="clear" w:color="FFFFFF" w:fill="FFFFFF"/>
            <w:vAlign w:val="center"/>
          </w:tcPr>
          <w:p w:rsidR="00FE1C7A" w:rsidRDefault="00FE1C7A">
            <w:pPr>
              <w:rPr>
                <w:rFonts w:ascii="Tinos" w:hAnsi="Tinos" w:cs="Tinos"/>
                <w:sz w:val="18"/>
                <w:szCs w:val="18"/>
              </w:rPr>
            </w:pPr>
          </w:p>
        </w:tc>
        <w:tc>
          <w:tcPr>
            <w:tcW w:w="1063" w:type="dxa"/>
            <w:vMerge w:val="restart"/>
            <w:vAlign w:val="center"/>
          </w:tcPr>
          <w:p w:rsidR="00FE1C7A" w:rsidRDefault="00FE1C7A">
            <w:pPr>
              <w:spacing w:after="0" w:line="17" w:lineRule="atLeast"/>
              <w:jc w:val="center"/>
              <w:rPr>
                <w:rFonts w:ascii="Tinos" w:hAnsi="Tinos" w:cs="Tinos"/>
                <w:sz w:val="20"/>
                <w:szCs w:val="20"/>
              </w:rPr>
            </w:pPr>
          </w:p>
        </w:tc>
        <w:tc>
          <w:tcPr>
            <w:tcW w:w="1134" w:type="dxa"/>
            <w:vMerge w:val="restart"/>
            <w:vAlign w:val="center"/>
          </w:tcPr>
          <w:p w:rsidR="00FE1C7A" w:rsidRDefault="00FE1C7A">
            <w:pPr>
              <w:spacing w:after="0" w:line="17" w:lineRule="atLeast"/>
              <w:jc w:val="center"/>
              <w:rPr>
                <w:rFonts w:ascii="Tinos" w:hAnsi="Tinos" w:cs="Tinos"/>
                <w:sz w:val="20"/>
                <w:szCs w:val="20"/>
              </w:rPr>
            </w:pPr>
          </w:p>
        </w:tc>
      </w:tr>
      <w:tr w:rsidR="00FE1C7A">
        <w:trPr>
          <w:trHeight w:val="530"/>
        </w:trPr>
        <w:tc>
          <w:tcPr>
            <w:tcW w:w="562" w:type="dxa"/>
            <w:vMerge w:val="restart"/>
            <w:vAlign w:val="center"/>
          </w:tcPr>
          <w:p w:rsidR="00FE1C7A" w:rsidRDefault="00145544">
            <w:pPr>
              <w:widowControl w:val="0"/>
              <w:spacing w:after="0" w:line="17" w:lineRule="atLeast"/>
              <w:jc w:val="center"/>
              <w:rPr>
                <w:rFonts w:ascii="Tinos" w:eastAsia="Tinos" w:hAnsi="Tinos" w:cs="Tinos"/>
                <w:sz w:val="20"/>
                <w:szCs w:val="20"/>
              </w:rPr>
            </w:pPr>
            <w:r>
              <w:rPr>
                <w:rFonts w:ascii="Tinos" w:eastAsia="Tinos" w:hAnsi="Tinos" w:cs="Tinos"/>
                <w:sz w:val="20"/>
                <w:szCs w:val="20"/>
              </w:rPr>
              <w:t>7</w:t>
            </w:r>
          </w:p>
        </w:tc>
        <w:tc>
          <w:tcPr>
            <w:tcW w:w="1420" w:type="dxa"/>
            <w:vMerge w:val="restart"/>
            <w:tcBorders>
              <w:top w:val="none" w:sz="4" w:space="0" w:color="000000"/>
              <w:left w:val="single" w:sz="4" w:space="0" w:color="000000"/>
              <w:bottom w:val="single" w:sz="4" w:space="0" w:color="000000"/>
              <w:right w:val="single" w:sz="4" w:space="0" w:color="000000"/>
            </w:tcBorders>
            <w:shd w:val="clear" w:color="FFFFFF" w:fill="FFFFFF"/>
            <w:vAlign w:val="center"/>
          </w:tcPr>
          <w:p w:rsidR="00FE1C7A" w:rsidRDefault="00145544">
            <w:pPr>
              <w:jc w:val="center"/>
              <w:rPr>
                <w:rFonts w:ascii="Tinos" w:hAnsi="Tinos" w:cs="Tinos"/>
                <w:sz w:val="18"/>
                <w:szCs w:val="18"/>
              </w:rPr>
            </w:pPr>
            <w:r>
              <w:rPr>
                <w:rFonts w:ascii="Tinos" w:eastAsia="Tinos" w:hAnsi="Tinos" w:cs="Tinos"/>
                <w:color w:val="000000"/>
                <w:sz w:val="18"/>
                <w:szCs w:val="18"/>
              </w:rPr>
              <w:t>3449912909</w:t>
            </w:r>
          </w:p>
        </w:tc>
        <w:tc>
          <w:tcPr>
            <w:tcW w:w="1913"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FE1C7A" w:rsidRDefault="00145544">
            <w:pPr>
              <w:jc w:val="center"/>
              <w:rPr>
                <w:rFonts w:ascii="Tinos" w:hAnsi="Tinos" w:cs="Tinos"/>
                <w:sz w:val="18"/>
                <w:szCs w:val="18"/>
              </w:rPr>
            </w:pPr>
            <w:r>
              <w:rPr>
                <w:rFonts w:ascii="Tinos" w:eastAsia="Tinos" w:hAnsi="Tinos" w:cs="Tinos"/>
                <w:color w:val="000000"/>
                <w:sz w:val="18"/>
                <w:szCs w:val="18"/>
              </w:rPr>
              <w:t>Колпачок изолирующий CI 25-150</w:t>
            </w:r>
          </w:p>
        </w:tc>
        <w:tc>
          <w:tcPr>
            <w:tcW w:w="1457" w:type="dxa"/>
            <w:vMerge w:val="restart"/>
            <w:vAlign w:val="center"/>
          </w:tcPr>
          <w:p w:rsidR="00FE1C7A" w:rsidRDefault="00FE1C7A">
            <w:pPr>
              <w:rPr>
                <w:rFonts w:ascii="Tinos" w:hAnsi="Tinos" w:cs="Tinos"/>
                <w:sz w:val="18"/>
                <w:szCs w:val="18"/>
              </w:rPr>
            </w:pPr>
          </w:p>
        </w:tc>
        <w:tc>
          <w:tcPr>
            <w:tcW w:w="1378" w:type="dxa"/>
            <w:vMerge w:val="restart"/>
            <w:vAlign w:val="center"/>
          </w:tcPr>
          <w:p w:rsidR="00FE1C7A" w:rsidRDefault="00145544">
            <w:pPr>
              <w:jc w:val="center"/>
              <w:rPr>
                <w:rFonts w:ascii="Tinos" w:hAnsi="Tinos" w:cs="Tinos"/>
                <w:sz w:val="18"/>
                <w:szCs w:val="18"/>
              </w:rPr>
            </w:pPr>
            <w:r>
              <w:rPr>
                <w:rFonts w:ascii="Tinos" w:eastAsia="Tinos" w:hAnsi="Tinos" w:cs="Tinos"/>
                <w:color w:val="000000"/>
                <w:sz w:val="18"/>
                <w:szCs w:val="18"/>
              </w:rPr>
              <w:t>шт.</w:t>
            </w:r>
          </w:p>
        </w:tc>
        <w:tc>
          <w:tcPr>
            <w:tcW w:w="709" w:type="dxa"/>
            <w:vMerge w:val="restart"/>
            <w:tcBorders>
              <w:top w:val="none" w:sz="4" w:space="0" w:color="000000"/>
              <w:left w:val="single" w:sz="4" w:space="0" w:color="000000"/>
              <w:bottom w:val="single" w:sz="4" w:space="0" w:color="000000"/>
              <w:right w:val="single" w:sz="4" w:space="0" w:color="000000"/>
            </w:tcBorders>
            <w:shd w:val="clear" w:color="FFFFFF" w:fill="FFFFFF"/>
            <w:vAlign w:val="center"/>
          </w:tcPr>
          <w:p w:rsidR="00FE1C7A" w:rsidRDefault="00145544">
            <w:pPr>
              <w:jc w:val="center"/>
              <w:rPr>
                <w:rFonts w:ascii="Tinos" w:hAnsi="Tinos" w:cs="Tinos"/>
                <w:sz w:val="18"/>
                <w:szCs w:val="18"/>
              </w:rPr>
            </w:pPr>
            <w:r>
              <w:rPr>
                <w:rFonts w:ascii="Tinos" w:eastAsia="Tinos" w:hAnsi="Tinos" w:cs="Tinos"/>
                <w:color w:val="000000"/>
                <w:sz w:val="18"/>
                <w:szCs w:val="18"/>
              </w:rPr>
              <w:t>32</w:t>
            </w:r>
          </w:p>
        </w:tc>
        <w:tc>
          <w:tcPr>
            <w:tcW w:w="638" w:type="dxa"/>
            <w:vMerge w:val="restart"/>
            <w:tcBorders>
              <w:top w:val="none" w:sz="4" w:space="0" w:color="000000"/>
              <w:left w:val="single" w:sz="4" w:space="0" w:color="000000"/>
              <w:bottom w:val="single" w:sz="4" w:space="0" w:color="000000"/>
              <w:right w:val="single" w:sz="4" w:space="0" w:color="000000"/>
            </w:tcBorders>
            <w:shd w:val="clear" w:color="FFFFFF" w:fill="FFFFFF"/>
            <w:vAlign w:val="center"/>
          </w:tcPr>
          <w:p w:rsidR="00FE1C7A" w:rsidRDefault="00FE1C7A">
            <w:pPr>
              <w:rPr>
                <w:rFonts w:ascii="Tinos" w:hAnsi="Tinos" w:cs="Tinos"/>
                <w:sz w:val="18"/>
                <w:szCs w:val="18"/>
              </w:rPr>
            </w:pPr>
          </w:p>
        </w:tc>
        <w:tc>
          <w:tcPr>
            <w:tcW w:w="1063" w:type="dxa"/>
            <w:vMerge w:val="restart"/>
            <w:vAlign w:val="center"/>
          </w:tcPr>
          <w:p w:rsidR="00FE1C7A" w:rsidRDefault="00FE1C7A">
            <w:pPr>
              <w:spacing w:after="0" w:line="17" w:lineRule="atLeast"/>
              <w:jc w:val="center"/>
              <w:rPr>
                <w:rFonts w:ascii="Tinos" w:hAnsi="Tinos" w:cs="Tinos"/>
                <w:sz w:val="20"/>
                <w:szCs w:val="20"/>
              </w:rPr>
            </w:pPr>
          </w:p>
        </w:tc>
        <w:tc>
          <w:tcPr>
            <w:tcW w:w="1134" w:type="dxa"/>
            <w:vMerge w:val="restart"/>
            <w:vAlign w:val="center"/>
          </w:tcPr>
          <w:p w:rsidR="00FE1C7A" w:rsidRDefault="00FE1C7A">
            <w:pPr>
              <w:spacing w:after="0" w:line="17" w:lineRule="atLeast"/>
              <w:jc w:val="center"/>
              <w:rPr>
                <w:rFonts w:ascii="Tinos" w:hAnsi="Tinos" w:cs="Tinos"/>
                <w:sz w:val="20"/>
                <w:szCs w:val="20"/>
              </w:rPr>
            </w:pPr>
          </w:p>
        </w:tc>
      </w:tr>
      <w:tr w:rsidR="00FE1C7A">
        <w:trPr>
          <w:trHeight w:val="530"/>
        </w:trPr>
        <w:tc>
          <w:tcPr>
            <w:tcW w:w="562" w:type="dxa"/>
            <w:vMerge w:val="restart"/>
            <w:vAlign w:val="center"/>
          </w:tcPr>
          <w:p w:rsidR="00FE1C7A" w:rsidRDefault="00145544">
            <w:pPr>
              <w:widowControl w:val="0"/>
              <w:spacing w:after="0" w:line="17" w:lineRule="atLeast"/>
              <w:jc w:val="center"/>
              <w:rPr>
                <w:rFonts w:ascii="Tinos" w:eastAsia="Tinos" w:hAnsi="Tinos" w:cs="Tinos"/>
                <w:sz w:val="20"/>
                <w:szCs w:val="20"/>
              </w:rPr>
            </w:pPr>
            <w:r>
              <w:rPr>
                <w:rFonts w:ascii="Tinos" w:eastAsia="Tinos" w:hAnsi="Tinos" w:cs="Tinos"/>
                <w:sz w:val="20"/>
                <w:szCs w:val="20"/>
              </w:rPr>
              <w:t>8</w:t>
            </w:r>
          </w:p>
        </w:tc>
        <w:tc>
          <w:tcPr>
            <w:tcW w:w="1420" w:type="dxa"/>
            <w:vMerge w:val="restart"/>
            <w:tcBorders>
              <w:top w:val="none" w:sz="4" w:space="0" w:color="000000"/>
              <w:left w:val="single" w:sz="4" w:space="0" w:color="000000"/>
              <w:bottom w:val="single" w:sz="4" w:space="0" w:color="000000"/>
              <w:right w:val="single" w:sz="4" w:space="0" w:color="000000"/>
            </w:tcBorders>
            <w:shd w:val="clear" w:color="FFFFFF" w:fill="FFFFFF"/>
            <w:vAlign w:val="center"/>
          </w:tcPr>
          <w:p w:rsidR="00FE1C7A" w:rsidRDefault="00145544">
            <w:pPr>
              <w:jc w:val="center"/>
              <w:rPr>
                <w:rFonts w:ascii="Tinos" w:hAnsi="Tinos" w:cs="Tinos"/>
                <w:sz w:val="18"/>
                <w:szCs w:val="18"/>
              </w:rPr>
            </w:pPr>
            <w:r>
              <w:rPr>
                <w:rFonts w:ascii="Tinos" w:eastAsia="Tinos" w:hAnsi="Tinos" w:cs="Tinos"/>
                <w:color w:val="000000"/>
                <w:sz w:val="18"/>
                <w:szCs w:val="18"/>
              </w:rPr>
              <w:t>3449912911</w:t>
            </w:r>
          </w:p>
        </w:tc>
        <w:tc>
          <w:tcPr>
            <w:tcW w:w="1913"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FE1C7A" w:rsidRDefault="00145544">
            <w:pPr>
              <w:jc w:val="center"/>
              <w:rPr>
                <w:rFonts w:ascii="Tinos" w:hAnsi="Tinos" w:cs="Tinos"/>
                <w:sz w:val="18"/>
                <w:szCs w:val="18"/>
              </w:rPr>
            </w:pPr>
            <w:r>
              <w:rPr>
                <w:rFonts w:ascii="Tinos" w:eastAsia="Tinos" w:hAnsi="Tinos" w:cs="Tinos"/>
                <w:color w:val="000000"/>
                <w:sz w:val="18"/>
                <w:szCs w:val="18"/>
              </w:rPr>
              <w:t>Комплект промежут подвески ES 1500</w:t>
            </w:r>
          </w:p>
        </w:tc>
        <w:tc>
          <w:tcPr>
            <w:tcW w:w="1457" w:type="dxa"/>
            <w:vMerge w:val="restart"/>
            <w:vAlign w:val="center"/>
          </w:tcPr>
          <w:p w:rsidR="00FE1C7A" w:rsidRDefault="00FE1C7A">
            <w:pPr>
              <w:rPr>
                <w:rFonts w:ascii="Tinos" w:hAnsi="Tinos" w:cs="Tinos"/>
                <w:sz w:val="18"/>
                <w:szCs w:val="18"/>
              </w:rPr>
            </w:pPr>
          </w:p>
        </w:tc>
        <w:tc>
          <w:tcPr>
            <w:tcW w:w="1378" w:type="dxa"/>
            <w:vMerge w:val="restart"/>
            <w:vAlign w:val="center"/>
          </w:tcPr>
          <w:p w:rsidR="00FE1C7A" w:rsidRDefault="00145544">
            <w:pPr>
              <w:jc w:val="center"/>
              <w:rPr>
                <w:rFonts w:ascii="Tinos" w:hAnsi="Tinos" w:cs="Tinos"/>
                <w:sz w:val="18"/>
                <w:szCs w:val="18"/>
              </w:rPr>
            </w:pPr>
            <w:r>
              <w:rPr>
                <w:rFonts w:ascii="Tinos" w:eastAsia="Tinos" w:hAnsi="Tinos" w:cs="Tinos"/>
                <w:color w:val="000000"/>
                <w:sz w:val="18"/>
                <w:szCs w:val="18"/>
              </w:rPr>
              <w:t>шт.</w:t>
            </w:r>
          </w:p>
        </w:tc>
        <w:tc>
          <w:tcPr>
            <w:tcW w:w="709" w:type="dxa"/>
            <w:vMerge w:val="restart"/>
            <w:tcBorders>
              <w:top w:val="none" w:sz="4" w:space="0" w:color="000000"/>
              <w:left w:val="single" w:sz="4" w:space="0" w:color="000000"/>
              <w:bottom w:val="single" w:sz="4" w:space="0" w:color="000000"/>
              <w:right w:val="single" w:sz="4" w:space="0" w:color="000000"/>
            </w:tcBorders>
            <w:shd w:val="clear" w:color="FFFFFF" w:fill="FFFFFF"/>
            <w:vAlign w:val="center"/>
          </w:tcPr>
          <w:p w:rsidR="00FE1C7A" w:rsidRDefault="00145544">
            <w:pPr>
              <w:jc w:val="center"/>
              <w:rPr>
                <w:rFonts w:ascii="Tinos" w:hAnsi="Tinos" w:cs="Tinos"/>
                <w:sz w:val="18"/>
                <w:szCs w:val="18"/>
              </w:rPr>
            </w:pPr>
            <w:r>
              <w:rPr>
                <w:rFonts w:ascii="Tinos" w:eastAsia="Tinos" w:hAnsi="Tinos" w:cs="Tinos"/>
                <w:color w:val="000000"/>
                <w:sz w:val="18"/>
                <w:szCs w:val="18"/>
              </w:rPr>
              <w:t>144</w:t>
            </w:r>
          </w:p>
        </w:tc>
        <w:tc>
          <w:tcPr>
            <w:tcW w:w="638" w:type="dxa"/>
            <w:vMerge w:val="restart"/>
            <w:tcBorders>
              <w:top w:val="none" w:sz="4" w:space="0" w:color="000000"/>
              <w:left w:val="single" w:sz="4" w:space="0" w:color="000000"/>
              <w:bottom w:val="single" w:sz="4" w:space="0" w:color="000000"/>
              <w:right w:val="single" w:sz="4" w:space="0" w:color="000000"/>
            </w:tcBorders>
            <w:shd w:val="clear" w:color="FFFFFF" w:fill="FFFFFF"/>
            <w:vAlign w:val="center"/>
          </w:tcPr>
          <w:p w:rsidR="00FE1C7A" w:rsidRDefault="00FE1C7A">
            <w:pPr>
              <w:rPr>
                <w:rFonts w:ascii="Tinos" w:hAnsi="Tinos" w:cs="Tinos"/>
                <w:sz w:val="18"/>
                <w:szCs w:val="18"/>
              </w:rPr>
            </w:pPr>
          </w:p>
        </w:tc>
        <w:tc>
          <w:tcPr>
            <w:tcW w:w="1063" w:type="dxa"/>
            <w:vMerge w:val="restart"/>
            <w:vAlign w:val="center"/>
          </w:tcPr>
          <w:p w:rsidR="00FE1C7A" w:rsidRDefault="00FE1C7A">
            <w:pPr>
              <w:spacing w:after="0" w:line="17" w:lineRule="atLeast"/>
              <w:jc w:val="center"/>
              <w:rPr>
                <w:rFonts w:ascii="Tinos" w:hAnsi="Tinos" w:cs="Tinos"/>
                <w:sz w:val="20"/>
                <w:szCs w:val="20"/>
              </w:rPr>
            </w:pPr>
          </w:p>
        </w:tc>
        <w:tc>
          <w:tcPr>
            <w:tcW w:w="1134" w:type="dxa"/>
            <w:vMerge w:val="restart"/>
            <w:vAlign w:val="center"/>
          </w:tcPr>
          <w:p w:rsidR="00FE1C7A" w:rsidRDefault="00FE1C7A">
            <w:pPr>
              <w:spacing w:after="0" w:line="17" w:lineRule="atLeast"/>
              <w:jc w:val="center"/>
              <w:rPr>
                <w:rFonts w:ascii="Tinos" w:hAnsi="Tinos" w:cs="Tinos"/>
                <w:sz w:val="20"/>
                <w:szCs w:val="20"/>
              </w:rPr>
            </w:pPr>
          </w:p>
        </w:tc>
      </w:tr>
      <w:tr w:rsidR="00FE1C7A">
        <w:trPr>
          <w:trHeight w:val="530"/>
        </w:trPr>
        <w:tc>
          <w:tcPr>
            <w:tcW w:w="562" w:type="dxa"/>
            <w:vMerge w:val="restart"/>
            <w:vAlign w:val="center"/>
          </w:tcPr>
          <w:p w:rsidR="00FE1C7A" w:rsidRDefault="00145544">
            <w:pPr>
              <w:widowControl w:val="0"/>
              <w:spacing w:after="0" w:line="17" w:lineRule="atLeast"/>
              <w:jc w:val="center"/>
              <w:rPr>
                <w:rFonts w:ascii="Tinos" w:eastAsia="Tinos" w:hAnsi="Tinos" w:cs="Tinos"/>
                <w:sz w:val="20"/>
                <w:szCs w:val="20"/>
              </w:rPr>
            </w:pPr>
            <w:r>
              <w:rPr>
                <w:rFonts w:ascii="Tinos" w:eastAsia="Tinos" w:hAnsi="Tinos" w:cs="Tinos"/>
                <w:sz w:val="20"/>
                <w:szCs w:val="20"/>
              </w:rPr>
              <w:t>9</w:t>
            </w:r>
          </w:p>
        </w:tc>
        <w:tc>
          <w:tcPr>
            <w:tcW w:w="1420" w:type="dxa"/>
            <w:vMerge w:val="restart"/>
            <w:tcBorders>
              <w:top w:val="none" w:sz="4" w:space="0" w:color="000000"/>
              <w:left w:val="single" w:sz="4" w:space="0" w:color="000000"/>
              <w:bottom w:val="single" w:sz="4" w:space="0" w:color="000000"/>
              <w:right w:val="single" w:sz="4" w:space="0" w:color="000000"/>
            </w:tcBorders>
            <w:shd w:val="clear" w:color="FFFFFF" w:fill="FFFFFF"/>
            <w:vAlign w:val="center"/>
          </w:tcPr>
          <w:p w:rsidR="00FE1C7A" w:rsidRDefault="00145544">
            <w:pPr>
              <w:jc w:val="center"/>
              <w:rPr>
                <w:rFonts w:ascii="Tinos" w:hAnsi="Tinos" w:cs="Tinos"/>
                <w:sz w:val="18"/>
                <w:szCs w:val="18"/>
              </w:rPr>
            </w:pPr>
            <w:r>
              <w:rPr>
                <w:rFonts w:ascii="Tinos" w:eastAsia="Tinos" w:hAnsi="Tinos" w:cs="Tinos"/>
                <w:color w:val="000000"/>
                <w:sz w:val="18"/>
                <w:szCs w:val="18"/>
              </w:rPr>
              <w:t>3449912916</w:t>
            </w:r>
          </w:p>
        </w:tc>
        <w:tc>
          <w:tcPr>
            <w:tcW w:w="1913"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FE1C7A" w:rsidRDefault="00145544">
            <w:pPr>
              <w:jc w:val="center"/>
              <w:rPr>
                <w:rFonts w:ascii="Tinos" w:hAnsi="Tinos" w:cs="Tinos"/>
                <w:sz w:val="18"/>
                <w:szCs w:val="18"/>
              </w:rPr>
            </w:pPr>
            <w:r>
              <w:rPr>
                <w:rFonts w:ascii="Tinos" w:eastAsia="Tinos" w:hAnsi="Tinos" w:cs="Tinos"/>
                <w:color w:val="000000"/>
                <w:sz w:val="18"/>
                <w:szCs w:val="18"/>
              </w:rPr>
              <w:t>Кронштейн анкерный CA 2000.1</w:t>
            </w:r>
          </w:p>
        </w:tc>
        <w:tc>
          <w:tcPr>
            <w:tcW w:w="1457" w:type="dxa"/>
            <w:vMerge w:val="restart"/>
            <w:vAlign w:val="center"/>
          </w:tcPr>
          <w:p w:rsidR="00FE1C7A" w:rsidRDefault="00FE1C7A">
            <w:pPr>
              <w:rPr>
                <w:rFonts w:ascii="Tinos" w:hAnsi="Tinos" w:cs="Tinos"/>
                <w:sz w:val="18"/>
                <w:szCs w:val="18"/>
              </w:rPr>
            </w:pPr>
          </w:p>
        </w:tc>
        <w:tc>
          <w:tcPr>
            <w:tcW w:w="1378" w:type="dxa"/>
            <w:vMerge w:val="restart"/>
            <w:vAlign w:val="center"/>
          </w:tcPr>
          <w:p w:rsidR="00FE1C7A" w:rsidRDefault="00145544">
            <w:pPr>
              <w:jc w:val="center"/>
              <w:rPr>
                <w:rFonts w:ascii="Tinos" w:hAnsi="Tinos" w:cs="Tinos"/>
                <w:sz w:val="18"/>
                <w:szCs w:val="18"/>
              </w:rPr>
            </w:pPr>
            <w:r>
              <w:rPr>
                <w:rFonts w:ascii="Tinos" w:eastAsia="Tinos" w:hAnsi="Tinos" w:cs="Tinos"/>
                <w:color w:val="000000"/>
                <w:sz w:val="18"/>
                <w:szCs w:val="18"/>
              </w:rPr>
              <w:t>шт.</w:t>
            </w:r>
          </w:p>
        </w:tc>
        <w:tc>
          <w:tcPr>
            <w:tcW w:w="709" w:type="dxa"/>
            <w:vMerge w:val="restart"/>
            <w:tcBorders>
              <w:top w:val="none" w:sz="4" w:space="0" w:color="000000"/>
              <w:left w:val="single" w:sz="4" w:space="0" w:color="000000"/>
              <w:bottom w:val="single" w:sz="4" w:space="0" w:color="000000"/>
              <w:right w:val="single" w:sz="4" w:space="0" w:color="000000"/>
            </w:tcBorders>
            <w:shd w:val="clear" w:color="FFFFFF" w:fill="FFFFFF"/>
            <w:vAlign w:val="center"/>
          </w:tcPr>
          <w:p w:rsidR="00FE1C7A" w:rsidRDefault="00145544">
            <w:pPr>
              <w:jc w:val="center"/>
              <w:rPr>
                <w:rFonts w:ascii="Tinos" w:hAnsi="Tinos" w:cs="Tinos"/>
                <w:sz w:val="18"/>
                <w:szCs w:val="18"/>
              </w:rPr>
            </w:pPr>
            <w:r>
              <w:rPr>
                <w:rFonts w:ascii="Tinos" w:eastAsia="Tinos" w:hAnsi="Tinos" w:cs="Tinos"/>
                <w:color w:val="000000"/>
                <w:sz w:val="18"/>
                <w:szCs w:val="18"/>
              </w:rPr>
              <w:t>96</w:t>
            </w:r>
          </w:p>
        </w:tc>
        <w:tc>
          <w:tcPr>
            <w:tcW w:w="638" w:type="dxa"/>
            <w:vMerge w:val="restart"/>
            <w:tcBorders>
              <w:top w:val="none" w:sz="4" w:space="0" w:color="000000"/>
              <w:left w:val="single" w:sz="4" w:space="0" w:color="000000"/>
              <w:bottom w:val="single" w:sz="4" w:space="0" w:color="000000"/>
              <w:right w:val="single" w:sz="4" w:space="0" w:color="000000"/>
            </w:tcBorders>
            <w:shd w:val="clear" w:color="FFFFFF" w:fill="FFFFFF"/>
            <w:vAlign w:val="center"/>
          </w:tcPr>
          <w:p w:rsidR="00FE1C7A" w:rsidRDefault="00FE1C7A">
            <w:pPr>
              <w:rPr>
                <w:rFonts w:ascii="Tinos" w:hAnsi="Tinos" w:cs="Tinos"/>
                <w:sz w:val="18"/>
                <w:szCs w:val="18"/>
              </w:rPr>
            </w:pPr>
          </w:p>
        </w:tc>
        <w:tc>
          <w:tcPr>
            <w:tcW w:w="1063" w:type="dxa"/>
            <w:vMerge w:val="restart"/>
            <w:vAlign w:val="center"/>
          </w:tcPr>
          <w:p w:rsidR="00FE1C7A" w:rsidRDefault="00FE1C7A">
            <w:pPr>
              <w:spacing w:after="0" w:line="17" w:lineRule="atLeast"/>
              <w:jc w:val="center"/>
              <w:rPr>
                <w:rFonts w:ascii="Tinos" w:hAnsi="Tinos" w:cs="Tinos"/>
                <w:sz w:val="20"/>
                <w:szCs w:val="20"/>
              </w:rPr>
            </w:pPr>
          </w:p>
        </w:tc>
        <w:tc>
          <w:tcPr>
            <w:tcW w:w="1134" w:type="dxa"/>
            <w:vMerge w:val="restart"/>
            <w:vAlign w:val="center"/>
          </w:tcPr>
          <w:p w:rsidR="00FE1C7A" w:rsidRDefault="00FE1C7A">
            <w:pPr>
              <w:spacing w:after="0" w:line="17" w:lineRule="atLeast"/>
              <w:jc w:val="center"/>
              <w:rPr>
                <w:rFonts w:ascii="Tinos" w:hAnsi="Tinos" w:cs="Tinos"/>
                <w:sz w:val="20"/>
                <w:szCs w:val="20"/>
              </w:rPr>
            </w:pPr>
          </w:p>
        </w:tc>
      </w:tr>
      <w:tr w:rsidR="00FE1C7A">
        <w:trPr>
          <w:trHeight w:val="530"/>
        </w:trPr>
        <w:tc>
          <w:tcPr>
            <w:tcW w:w="562" w:type="dxa"/>
            <w:vMerge w:val="restart"/>
            <w:vAlign w:val="center"/>
          </w:tcPr>
          <w:p w:rsidR="00FE1C7A" w:rsidRDefault="00145544">
            <w:pPr>
              <w:widowControl w:val="0"/>
              <w:spacing w:after="0" w:line="17" w:lineRule="atLeast"/>
              <w:jc w:val="center"/>
              <w:rPr>
                <w:rFonts w:ascii="Tinos" w:eastAsia="Tinos" w:hAnsi="Tinos" w:cs="Tinos"/>
                <w:sz w:val="20"/>
                <w:szCs w:val="20"/>
              </w:rPr>
            </w:pPr>
            <w:r>
              <w:rPr>
                <w:rFonts w:ascii="Tinos" w:eastAsia="Tinos" w:hAnsi="Tinos" w:cs="Tinos"/>
                <w:sz w:val="20"/>
                <w:szCs w:val="20"/>
              </w:rPr>
              <w:t>10</w:t>
            </w:r>
          </w:p>
        </w:tc>
        <w:tc>
          <w:tcPr>
            <w:tcW w:w="1420" w:type="dxa"/>
            <w:vMerge w:val="restart"/>
            <w:tcBorders>
              <w:top w:val="none" w:sz="4" w:space="0" w:color="000000"/>
              <w:left w:val="single" w:sz="4" w:space="0" w:color="000000"/>
              <w:bottom w:val="single" w:sz="4" w:space="0" w:color="000000"/>
              <w:right w:val="single" w:sz="4" w:space="0" w:color="000000"/>
            </w:tcBorders>
            <w:shd w:val="clear" w:color="FFFFFF" w:fill="FFFFFF"/>
            <w:vAlign w:val="center"/>
          </w:tcPr>
          <w:p w:rsidR="00FE1C7A" w:rsidRDefault="00145544">
            <w:pPr>
              <w:jc w:val="center"/>
              <w:rPr>
                <w:rFonts w:ascii="Tinos" w:hAnsi="Tinos" w:cs="Tinos"/>
                <w:sz w:val="18"/>
                <w:szCs w:val="18"/>
              </w:rPr>
            </w:pPr>
            <w:r>
              <w:rPr>
                <w:rFonts w:ascii="Tinos" w:eastAsia="Tinos" w:hAnsi="Tinos" w:cs="Tinos"/>
                <w:color w:val="000000"/>
                <w:sz w:val="18"/>
                <w:szCs w:val="18"/>
              </w:rPr>
              <w:t>3449912920</w:t>
            </w:r>
          </w:p>
        </w:tc>
        <w:tc>
          <w:tcPr>
            <w:tcW w:w="1913"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FE1C7A" w:rsidRDefault="00145544">
            <w:pPr>
              <w:jc w:val="center"/>
              <w:rPr>
                <w:rFonts w:ascii="Tinos" w:hAnsi="Tinos" w:cs="Tinos"/>
                <w:sz w:val="18"/>
                <w:szCs w:val="18"/>
              </w:rPr>
            </w:pPr>
            <w:r>
              <w:rPr>
                <w:rFonts w:ascii="Tinos" w:eastAsia="Tinos" w:hAnsi="Tinos" w:cs="Tinos"/>
                <w:color w:val="000000"/>
                <w:sz w:val="18"/>
                <w:szCs w:val="18"/>
              </w:rPr>
              <w:t>Кронштейн анкерный CS 1500.1</w:t>
            </w:r>
          </w:p>
        </w:tc>
        <w:tc>
          <w:tcPr>
            <w:tcW w:w="1457" w:type="dxa"/>
            <w:vMerge w:val="restart"/>
            <w:vAlign w:val="center"/>
          </w:tcPr>
          <w:p w:rsidR="00FE1C7A" w:rsidRDefault="00FE1C7A">
            <w:pPr>
              <w:rPr>
                <w:rFonts w:ascii="Tinos" w:hAnsi="Tinos" w:cs="Tinos"/>
                <w:sz w:val="18"/>
                <w:szCs w:val="18"/>
              </w:rPr>
            </w:pPr>
          </w:p>
        </w:tc>
        <w:tc>
          <w:tcPr>
            <w:tcW w:w="1378" w:type="dxa"/>
            <w:vMerge w:val="restart"/>
            <w:vAlign w:val="center"/>
          </w:tcPr>
          <w:p w:rsidR="00FE1C7A" w:rsidRDefault="00145544">
            <w:pPr>
              <w:jc w:val="center"/>
              <w:rPr>
                <w:rFonts w:ascii="Tinos" w:hAnsi="Tinos" w:cs="Tinos"/>
                <w:sz w:val="18"/>
                <w:szCs w:val="18"/>
              </w:rPr>
            </w:pPr>
            <w:r>
              <w:rPr>
                <w:rFonts w:ascii="Tinos" w:eastAsia="Tinos" w:hAnsi="Tinos" w:cs="Tinos"/>
                <w:color w:val="000000"/>
                <w:sz w:val="18"/>
                <w:szCs w:val="18"/>
              </w:rPr>
              <w:t>шт.</w:t>
            </w:r>
          </w:p>
        </w:tc>
        <w:tc>
          <w:tcPr>
            <w:tcW w:w="709" w:type="dxa"/>
            <w:vMerge w:val="restart"/>
            <w:tcBorders>
              <w:top w:val="none" w:sz="4" w:space="0" w:color="000000"/>
              <w:left w:val="single" w:sz="4" w:space="0" w:color="000000"/>
              <w:bottom w:val="single" w:sz="4" w:space="0" w:color="000000"/>
              <w:right w:val="single" w:sz="4" w:space="0" w:color="000000"/>
            </w:tcBorders>
            <w:shd w:val="clear" w:color="FFFFFF" w:fill="FFFFFF"/>
            <w:vAlign w:val="center"/>
          </w:tcPr>
          <w:p w:rsidR="00FE1C7A" w:rsidRDefault="00145544">
            <w:pPr>
              <w:jc w:val="center"/>
              <w:rPr>
                <w:rFonts w:ascii="Tinos" w:hAnsi="Tinos" w:cs="Tinos"/>
                <w:sz w:val="18"/>
                <w:szCs w:val="18"/>
              </w:rPr>
            </w:pPr>
            <w:r>
              <w:rPr>
                <w:rFonts w:ascii="Tinos" w:eastAsia="Tinos" w:hAnsi="Tinos" w:cs="Tinos"/>
                <w:color w:val="000000"/>
                <w:sz w:val="18"/>
                <w:szCs w:val="18"/>
              </w:rPr>
              <w:t>48</w:t>
            </w:r>
          </w:p>
        </w:tc>
        <w:tc>
          <w:tcPr>
            <w:tcW w:w="638" w:type="dxa"/>
            <w:vMerge w:val="restart"/>
            <w:tcBorders>
              <w:top w:val="none" w:sz="4" w:space="0" w:color="000000"/>
              <w:left w:val="single" w:sz="4" w:space="0" w:color="000000"/>
              <w:bottom w:val="single" w:sz="4" w:space="0" w:color="000000"/>
              <w:right w:val="single" w:sz="4" w:space="0" w:color="000000"/>
            </w:tcBorders>
            <w:shd w:val="clear" w:color="FFFFFF" w:fill="FFFFFF"/>
            <w:vAlign w:val="center"/>
          </w:tcPr>
          <w:p w:rsidR="00FE1C7A" w:rsidRDefault="00FE1C7A">
            <w:pPr>
              <w:rPr>
                <w:rFonts w:ascii="Tinos" w:hAnsi="Tinos" w:cs="Tinos"/>
                <w:sz w:val="18"/>
                <w:szCs w:val="18"/>
              </w:rPr>
            </w:pPr>
          </w:p>
        </w:tc>
        <w:tc>
          <w:tcPr>
            <w:tcW w:w="1063" w:type="dxa"/>
            <w:vMerge w:val="restart"/>
            <w:vAlign w:val="center"/>
          </w:tcPr>
          <w:p w:rsidR="00FE1C7A" w:rsidRDefault="00FE1C7A">
            <w:pPr>
              <w:spacing w:after="0" w:line="17" w:lineRule="atLeast"/>
              <w:jc w:val="center"/>
              <w:rPr>
                <w:rFonts w:ascii="Tinos" w:hAnsi="Tinos" w:cs="Tinos"/>
                <w:sz w:val="20"/>
                <w:szCs w:val="20"/>
              </w:rPr>
            </w:pPr>
          </w:p>
        </w:tc>
        <w:tc>
          <w:tcPr>
            <w:tcW w:w="1134" w:type="dxa"/>
            <w:vMerge w:val="restart"/>
            <w:vAlign w:val="center"/>
          </w:tcPr>
          <w:p w:rsidR="00FE1C7A" w:rsidRDefault="00FE1C7A">
            <w:pPr>
              <w:spacing w:after="0" w:line="17" w:lineRule="atLeast"/>
              <w:jc w:val="center"/>
              <w:rPr>
                <w:rFonts w:ascii="Tinos" w:hAnsi="Tinos" w:cs="Tinos"/>
                <w:sz w:val="20"/>
                <w:szCs w:val="20"/>
              </w:rPr>
            </w:pPr>
          </w:p>
        </w:tc>
      </w:tr>
      <w:tr w:rsidR="00FE1C7A">
        <w:trPr>
          <w:trHeight w:val="530"/>
        </w:trPr>
        <w:tc>
          <w:tcPr>
            <w:tcW w:w="562" w:type="dxa"/>
            <w:vMerge w:val="restart"/>
            <w:vAlign w:val="center"/>
          </w:tcPr>
          <w:p w:rsidR="00FE1C7A" w:rsidRDefault="00145544">
            <w:pPr>
              <w:widowControl w:val="0"/>
              <w:spacing w:after="0" w:line="17" w:lineRule="atLeast"/>
              <w:jc w:val="center"/>
              <w:rPr>
                <w:rFonts w:ascii="Tinos" w:eastAsia="Tinos" w:hAnsi="Tinos" w:cs="Tinos"/>
                <w:sz w:val="20"/>
                <w:szCs w:val="20"/>
              </w:rPr>
            </w:pPr>
            <w:r>
              <w:rPr>
                <w:rFonts w:ascii="Tinos" w:eastAsia="Tinos" w:hAnsi="Tinos" w:cs="Tinos"/>
                <w:sz w:val="20"/>
                <w:szCs w:val="20"/>
              </w:rPr>
              <w:t>11</w:t>
            </w:r>
          </w:p>
        </w:tc>
        <w:tc>
          <w:tcPr>
            <w:tcW w:w="1420" w:type="dxa"/>
            <w:vMerge w:val="restart"/>
            <w:tcBorders>
              <w:top w:val="none" w:sz="4" w:space="0" w:color="000000"/>
              <w:left w:val="single" w:sz="4" w:space="0" w:color="000000"/>
              <w:bottom w:val="single" w:sz="4" w:space="0" w:color="000000"/>
              <w:right w:val="single" w:sz="4" w:space="0" w:color="000000"/>
            </w:tcBorders>
            <w:shd w:val="clear" w:color="FFFFFF" w:fill="FFFFFF"/>
            <w:vAlign w:val="center"/>
          </w:tcPr>
          <w:p w:rsidR="00FE1C7A" w:rsidRDefault="00145544">
            <w:pPr>
              <w:jc w:val="center"/>
              <w:rPr>
                <w:rFonts w:ascii="Tinos" w:hAnsi="Tinos" w:cs="Tinos"/>
                <w:sz w:val="18"/>
                <w:szCs w:val="18"/>
              </w:rPr>
            </w:pPr>
            <w:r>
              <w:rPr>
                <w:rFonts w:ascii="Tinos" w:eastAsia="Tinos" w:hAnsi="Tinos" w:cs="Tinos"/>
                <w:color w:val="000000"/>
                <w:sz w:val="18"/>
                <w:szCs w:val="18"/>
              </w:rPr>
              <w:t>3449912932</w:t>
            </w:r>
          </w:p>
        </w:tc>
        <w:tc>
          <w:tcPr>
            <w:tcW w:w="1913"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FE1C7A" w:rsidRDefault="00145544">
            <w:pPr>
              <w:jc w:val="center"/>
              <w:rPr>
                <w:rFonts w:ascii="Tinos" w:hAnsi="Tinos" w:cs="Tinos"/>
                <w:sz w:val="18"/>
                <w:szCs w:val="18"/>
              </w:rPr>
            </w:pPr>
            <w:r>
              <w:rPr>
                <w:rFonts w:ascii="Tinos" w:eastAsia="Tinos" w:hAnsi="Tinos" w:cs="Tinos"/>
                <w:color w:val="000000"/>
                <w:sz w:val="18"/>
                <w:szCs w:val="18"/>
              </w:rPr>
              <w:t>Лента металлич монтажная F 20</w:t>
            </w:r>
          </w:p>
        </w:tc>
        <w:tc>
          <w:tcPr>
            <w:tcW w:w="1457" w:type="dxa"/>
            <w:vMerge w:val="restart"/>
            <w:vAlign w:val="center"/>
          </w:tcPr>
          <w:p w:rsidR="00FE1C7A" w:rsidRDefault="00FE1C7A">
            <w:pPr>
              <w:rPr>
                <w:rFonts w:ascii="Tinos" w:hAnsi="Tinos" w:cs="Tinos"/>
                <w:sz w:val="18"/>
                <w:szCs w:val="18"/>
              </w:rPr>
            </w:pPr>
          </w:p>
        </w:tc>
        <w:tc>
          <w:tcPr>
            <w:tcW w:w="1378" w:type="dxa"/>
            <w:vMerge w:val="restart"/>
            <w:vAlign w:val="center"/>
          </w:tcPr>
          <w:p w:rsidR="00FE1C7A" w:rsidRDefault="00145544">
            <w:pPr>
              <w:jc w:val="center"/>
              <w:rPr>
                <w:rFonts w:ascii="Tinos" w:hAnsi="Tinos" w:cs="Tinos"/>
                <w:sz w:val="18"/>
                <w:szCs w:val="18"/>
              </w:rPr>
            </w:pPr>
            <w:r>
              <w:rPr>
                <w:rFonts w:ascii="Tinos" w:eastAsia="Tinos" w:hAnsi="Tinos" w:cs="Tinos"/>
                <w:color w:val="000000"/>
                <w:sz w:val="18"/>
                <w:szCs w:val="18"/>
              </w:rPr>
              <w:t>м.</w:t>
            </w:r>
          </w:p>
        </w:tc>
        <w:tc>
          <w:tcPr>
            <w:tcW w:w="709" w:type="dxa"/>
            <w:vMerge w:val="restart"/>
            <w:tcBorders>
              <w:top w:val="none" w:sz="4" w:space="0" w:color="000000"/>
              <w:left w:val="single" w:sz="4" w:space="0" w:color="000000"/>
              <w:bottom w:val="single" w:sz="4" w:space="0" w:color="000000"/>
              <w:right w:val="single" w:sz="4" w:space="0" w:color="000000"/>
            </w:tcBorders>
            <w:shd w:val="clear" w:color="FFFFFF" w:fill="FFFFFF"/>
            <w:vAlign w:val="center"/>
          </w:tcPr>
          <w:p w:rsidR="00FE1C7A" w:rsidRDefault="00145544">
            <w:pPr>
              <w:jc w:val="center"/>
              <w:rPr>
                <w:rFonts w:ascii="Tinos" w:hAnsi="Tinos" w:cs="Tinos"/>
                <w:sz w:val="18"/>
                <w:szCs w:val="18"/>
              </w:rPr>
            </w:pPr>
            <w:r>
              <w:rPr>
                <w:rFonts w:ascii="Tinos" w:eastAsia="Tinos" w:hAnsi="Tinos" w:cs="Tinos"/>
                <w:color w:val="000000"/>
                <w:sz w:val="18"/>
                <w:szCs w:val="18"/>
              </w:rPr>
              <w:t>480</w:t>
            </w:r>
          </w:p>
        </w:tc>
        <w:tc>
          <w:tcPr>
            <w:tcW w:w="638" w:type="dxa"/>
            <w:vMerge w:val="restart"/>
            <w:tcBorders>
              <w:top w:val="none" w:sz="4" w:space="0" w:color="000000"/>
              <w:left w:val="single" w:sz="4" w:space="0" w:color="000000"/>
              <w:bottom w:val="single" w:sz="4" w:space="0" w:color="000000"/>
              <w:right w:val="single" w:sz="4" w:space="0" w:color="000000"/>
            </w:tcBorders>
            <w:shd w:val="clear" w:color="FFFFFF" w:fill="FFFFFF"/>
            <w:vAlign w:val="center"/>
          </w:tcPr>
          <w:p w:rsidR="00FE1C7A" w:rsidRDefault="00FE1C7A">
            <w:pPr>
              <w:rPr>
                <w:rFonts w:ascii="Tinos" w:hAnsi="Tinos" w:cs="Tinos"/>
                <w:sz w:val="18"/>
                <w:szCs w:val="18"/>
              </w:rPr>
            </w:pPr>
          </w:p>
        </w:tc>
        <w:tc>
          <w:tcPr>
            <w:tcW w:w="1063" w:type="dxa"/>
            <w:vMerge w:val="restart"/>
            <w:vAlign w:val="center"/>
          </w:tcPr>
          <w:p w:rsidR="00FE1C7A" w:rsidRDefault="00FE1C7A">
            <w:pPr>
              <w:spacing w:after="0" w:line="17" w:lineRule="atLeast"/>
              <w:jc w:val="center"/>
              <w:rPr>
                <w:rFonts w:ascii="Tinos" w:hAnsi="Tinos" w:cs="Tinos"/>
                <w:sz w:val="20"/>
                <w:szCs w:val="20"/>
              </w:rPr>
            </w:pPr>
          </w:p>
        </w:tc>
        <w:tc>
          <w:tcPr>
            <w:tcW w:w="1134" w:type="dxa"/>
            <w:vMerge w:val="restart"/>
            <w:vAlign w:val="center"/>
          </w:tcPr>
          <w:p w:rsidR="00FE1C7A" w:rsidRDefault="00FE1C7A">
            <w:pPr>
              <w:spacing w:after="0" w:line="17" w:lineRule="atLeast"/>
              <w:jc w:val="center"/>
              <w:rPr>
                <w:rFonts w:ascii="Tinos" w:hAnsi="Tinos" w:cs="Tinos"/>
                <w:sz w:val="20"/>
                <w:szCs w:val="20"/>
              </w:rPr>
            </w:pPr>
          </w:p>
        </w:tc>
      </w:tr>
      <w:tr w:rsidR="00FE1C7A">
        <w:trPr>
          <w:trHeight w:val="530"/>
        </w:trPr>
        <w:tc>
          <w:tcPr>
            <w:tcW w:w="562" w:type="dxa"/>
            <w:vMerge w:val="restart"/>
            <w:vAlign w:val="center"/>
          </w:tcPr>
          <w:p w:rsidR="00FE1C7A" w:rsidRDefault="00145544">
            <w:pPr>
              <w:widowControl w:val="0"/>
              <w:spacing w:after="0" w:line="17" w:lineRule="atLeast"/>
              <w:jc w:val="center"/>
              <w:rPr>
                <w:rFonts w:ascii="Tinos" w:eastAsia="Tinos" w:hAnsi="Tinos" w:cs="Tinos"/>
                <w:sz w:val="20"/>
                <w:szCs w:val="20"/>
              </w:rPr>
            </w:pPr>
            <w:r>
              <w:rPr>
                <w:rFonts w:ascii="Tinos" w:eastAsia="Tinos" w:hAnsi="Tinos" w:cs="Tinos"/>
                <w:sz w:val="20"/>
                <w:szCs w:val="20"/>
              </w:rPr>
              <w:t>12</w:t>
            </w:r>
          </w:p>
        </w:tc>
        <w:tc>
          <w:tcPr>
            <w:tcW w:w="1420" w:type="dxa"/>
            <w:vMerge w:val="restart"/>
            <w:tcBorders>
              <w:top w:val="none" w:sz="4" w:space="0" w:color="000000"/>
              <w:left w:val="single" w:sz="4" w:space="0" w:color="000000"/>
              <w:bottom w:val="single" w:sz="4" w:space="0" w:color="000000"/>
              <w:right w:val="single" w:sz="4" w:space="0" w:color="000000"/>
            </w:tcBorders>
            <w:shd w:val="clear" w:color="FFFFFF" w:fill="FFFFFF"/>
            <w:vAlign w:val="center"/>
          </w:tcPr>
          <w:p w:rsidR="00FE1C7A" w:rsidRDefault="00145544">
            <w:pPr>
              <w:jc w:val="center"/>
              <w:rPr>
                <w:rFonts w:ascii="Tinos" w:hAnsi="Tinos" w:cs="Tinos"/>
                <w:sz w:val="18"/>
                <w:szCs w:val="18"/>
              </w:rPr>
            </w:pPr>
            <w:r>
              <w:rPr>
                <w:rFonts w:ascii="Tinos" w:eastAsia="Tinos" w:hAnsi="Tinos" w:cs="Tinos"/>
                <w:color w:val="000000"/>
                <w:sz w:val="18"/>
                <w:szCs w:val="18"/>
              </w:rPr>
              <w:t>3449912939</w:t>
            </w:r>
          </w:p>
        </w:tc>
        <w:tc>
          <w:tcPr>
            <w:tcW w:w="1913"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FE1C7A" w:rsidRDefault="00145544">
            <w:pPr>
              <w:jc w:val="center"/>
              <w:rPr>
                <w:rFonts w:ascii="Tinos" w:hAnsi="Tinos" w:cs="Tinos"/>
                <w:sz w:val="18"/>
                <w:szCs w:val="18"/>
              </w:rPr>
            </w:pPr>
            <w:r>
              <w:rPr>
                <w:rFonts w:ascii="Tinos" w:eastAsia="Tinos" w:hAnsi="Tinos" w:cs="Tinos"/>
                <w:color w:val="000000"/>
                <w:sz w:val="18"/>
                <w:szCs w:val="18"/>
              </w:rPr>
              <w:t>Наконечник CPTAU 70</w:t>
            </w:r>
          </w:p>
        </w:tc>
        <w:tc>
          <w:tcPr>
            <w:tcW w:w="1457" w:type="dxa"/>
            <w:vMerge w:val="restart"/>
            <w:vAlign w:val="center"/>
          </w:tcPr>
          <w:p w:rsidR="00FE1C7A" w:rsidRDefault="00FE1C7A">
            <w:pPr>
              <w:rPr>
                <w:rFonts w:ascii="Tinos" w:hAnsi="Tinos" w:cs="Tinos"/>
                <w:sz w:val="18"/>
                <w:szCs w:val="18"/>
              </w:rPr>
            </w:pPr>
          </w:p>
        </w:tc>
        <w:tc>
          <w:tcPr>
            <w:tcW w:w="1378" w:type="dxa"/>
            <w:vMerge w:val="restart"/>
            <w:vAlign w:val="center"/>
          </w:tcPr>
          <w:p w:rsidR="00FE1C7A" w:rsidRDefault="00145544">
            <w:pPr>
              <w:jc w:val="center"/>
              <w:rPr>
                <w:rFonts w:ascii="Tinos" w:hAnsi="Tinos" w:cs="Tinos"/>
                <w:sz w:val="18"/>
                <w:szCs w:val="18"/>
              </w:rPr>
            </w:pPr>
            <w:r>
              <w:rPr>
                <w:rFonts w:ascii="Tinos" w:eastAsia="Tinos" w:hAnsi="Tinos" w:cs="Tinos"/>
                <w:color w:val="000000"/>
                <w:sz w:val="18"/>
                <w:szCs w:val="18"/>
              </w:rPr>
              <w:t>шт.</w:t>
            </w:r>
          </w:p>
        </w:tc>
        <w:tc>
          <w:tcPr>
            <w:tcW w:w="709" w:type="dxa"/>
            <w:vMerge w:val="restart"/>
            <w:tcBorders>
              <w:top w:val="none" w:sz="4" w:space="0" w:color="000000"/>
              <w:left w:val="single" w:sz="4" w:space="0" w:color="000000"/>
              <w:bottom w:val="single" w:sz="4" w:space="0" w:color="000000"/>
              <w:right w:val="single" w:sz="4" w:space="0" w:color="000000"/>
            </w:tcBorders>
            <w:shd w:val="clear" w:color="FFFFFF" w:fill="FFFFFF"/>
            <w:vAlign w:val="center"/>
          </w:tcPr>
          <w:p w:rsidR="00FE1C7A" w:rsidRDefault="00145544">
            <w:pPr>
              <w:jc w:val="center"/>
              <w:rPr>
                <w:rFonts w:ascii="Tinos" w:hAnsi="Tinos" w:cs="Tinos"/>
                <w:sz w:val="18"/>
                <w:szCs w:val="18"/>
              </w:rPr>
            </w:pPr>
            <w:r>
              <w:rPr>
                <w:rFonts w:ascii="Tinos" w:eastAsia="Tinos" w:hAnsi="Tinos" w:cs="Tinos"/>
                <w:color w:val="000000"/>
                <w:sz w:val="18"/>
                <w:szCs w:val="18"/>
              </w:rPr>
              <w:t>32</w:t>
            </w:r>
          </w:p>
        </w:tc>
        <w:tc>
          <w:tcPr>
            <w:tcW w:w="638" w:type="dxa"/>
            <w:vMerge w:val="restart"/>
            <w:tcBorders>
              <w:top w:val="none" w:sz="4" w:space="0" w:color="000000"/>
              <w:left w:val="single" w:sz="4" w:space="0" w:color="000000"/>
              <w:bottom w:val="single" w:sz="4" w:space="0" w:color="000000"/>
              <w:right w:val="single" w:sz="4" w:space="0" w:color="000000"/>
            </w:tcBorders>
            <w:shd w:val="clear" w:color="FFFFFF" w:fill="FFFFFF"/>
            <w:vAlign w:val="center"/>
          </w:tcPr>
          <w:p w:rsidR="00FE1C7A" w:rsidRDefault="00FE1C7A">
            <w:pPr>
              <w:rPr>
                <w:rFonts w:ascii="Tinos" w:hAnsi="Tinos" w:cs="Tinos"/>
                <w:sz w:val="18"/>
                <w:szCs w:val="18"/>
              </w:rPr>
            </w:pPr>
          </w:p>
        </w:tc>
        <w:tc>
          <w:tcPr>
            <w:tcW w:w="1063" w:type="dxa"/>
            <w:vMerge w:val="restart"/>
            <w:vAlign w:val="center"/>
          </w:tcPr>
          <w:p w:rsidR="00FE1C7A" w:rsidRDefault="00FE1C7A">
            <w:pPr>
              <w:spacing w:after="0" w:line="17" w:lineRule="atLeast"/>
              <w:jc w:val="center"/>
              <w:rPr>
                <w:rFonts w:ascii="Tinos" w:hAnsi="Tinos" w:cs="Tinos"/>
                <w:sz w:val="20"/>
                <w:szCs w:val="20"/>
              </w:rPr>
            </w:pPr>
          </w:p>
        </w:tc>
        <w:tc>
          <w:tcPr>
            <w:tcW w:w="1134" w:type="dxa"/>
            <w:vMerge w:val="restart"/>
            <w:vAlign w:val="center"/>
          </w:tcPr>
          <w:p w:rsidR="00FE1C7A" w:rsidRDefault="00FE1C7A">
            <w:pPr>
              <w:spacing w:after="0" w:line="17" w:lineRule="atLeast"/>
              <w:jc w:val="center"/>
              <w:rPr>
                <w:rFonts w:ascii="Tinos" w:hAnsi="Tinos" w:cs="Tinos"/>
                <w:sz w:val="20"/>
                <w:szCs w:val="20"/>
              </w:rPr>
            </w:pPr>
          </w:p>
        </w:tc>
      </w:tr>
      <w:tr w:rsidR="00FE1C7A">
        <w:trPr>
          <w:trHeight w:val="530"/>
        </w:trPr>
        <w:tc>
          <w:tcPr>
            <w:tcW w:w="562" w:type="dxa"/>
            <w:vMerge w:val="restart"/>
            <w:vAlign w:val="center"/>
          </w:tcPr>
          <w:p w:rsidR="00FE1C7A" w:rsidRDefault="00145544">
            <w:pPr>
              <w:widowControl w:val="0"/>
              <w:spacing w:after="0" w:line="17" w:lineRule="atLeast"/>
              <w:jc w:val="center"/>
              <w:rPr>
                <w:rFonts w:ascii="Tinos" w:eastAsia="Tinos" w:hAnsi="Tinos" w:cs="Tinos"/>
                <w:sz w:val="20"/>
                <w:szCs w:val="20"/>
              </w:rPr>
            </w:pPr>
            <w:r>
              <w:rPr>
                <w:rFonts w:ascii="Tinos" w:eastAsia="Tinos" w:hAnsi="Tinos" w:cs="Tinos"/>
                <w:sz w:val="20"/>
                <w:szCs w:val="20"/>
              </w:rPr>
              <w:t>13</w:t>
            </w:r>
          </w:p>
        </w:tc>
        <w:tc>
          <w:tcPr>
            <w:tcW w:w="1420" w:type="dxa"/>
            <w:vMerge w:val="restart"/>
            <w:tcBorders>
              <w:top w:val="none" w:sz="4" w:space="0" w:color="000000"/>
              <w:left w:val="single" w:sz="4" w:space="0" w:color="000000"/>
              <w:bottom w:val="single" w:sz="4" w:space="0" w:color="000000"/>
              <w:right w:val="single" w:sz="4" w:space="0" w:color="000000"/>
            </w:tcBorders>
            <w:shd w:val="clear" w:color="FFFFFF" w:fill="FFFFFF"/>
            <w:vAlign w:val="center"/>
          </w:tcPr>
          <w:p w:rsidR="00FE1C7A" w:rsidRDefault="00145544">
            <w:pPr>
              <w:jc w:val="center"/>
              <w:rPr>
                <w:rFonts w:ascii="Tinos" w:hAnsi="Tinos" w:cs="Tinos"/>
                <w:sz w:val="18"/>
                <w:szCs w:val="18"/>
              </w:rPr>
            </w:pPr>
            <w:r>
              <w:rPr>
                <w:rFonts w:ascii="Tinos" w:eastAsia="Tinos" w:hAnsi="Tinos" w:cs="Tinos"/>
                <w:color w:val="000000"/>
                <w:sz w:val="18"/>
                <w:szCs w:val="18"/>
              </w:rPr>
              <w:t>3449912945</w:t>
            </w:r>
          </w:p>
        </w:tc>
        <w:tc>
          <w:tcPr>
            <w:tcW w:w="1913"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FE1C7A" w:rsidRDefault="00145544">
            <w:pPr>
              <w:jc w:val="center"/>
              <w:rPr>
                <w:rFonts w:ascii="Tinos" w:hAnsi="Tinos" w:cs="Tinos"/>
                <w:sz w:val="18"/>
                <w:szCs w:val="18"/>
              </w:rPr>
            </w:pPr>
            <w:r>
              <w:rPr>
                <w:rFonts w:ascii="Tinos" w:eastAsia="Tinos" w:hAnsi="Tinos" w:cs="Tinos"/>
                <w:color w:val="000000"/>
                <w:sz w:val="18"/>
                <w:szCs w:val="18"/>
              </w:rPr>
              <w:t>Скрепа C 20</w:t>
            </w:r>
          </w:p>
        </w:tc>
        <w:tc>
          <w:tcPr>
            <w:tcW w:w="1457" w:type="dxa"/>
            <w:vMerge w:val="restart"/>
            <w:vAlign w:val="center"/>
          </w:tcPr>
          <w:p w:rsidR="00FE1C7A" w:rsidRDefault="00FE1C7A">
            <w:pPr>
              <w:rPr>
                <w:rFonts w:ascii="Tinos" w:hAnsi="Tinos" w:cs="Tinos"/>
                <w:sz w:val="18"/>
                <w:szCs w:val="18"/>
              </w:rPr>
            </w:pPr>
          </w:p>
        </w:tc>
        <w:tc>
          <w:tcPr>
            <w:tcW w:w="1378" w:type="dxa"/>
            <w:vMerge w:val="restart"/>
            <w:vAlign w:val="center"/>
          </w:tcPr>
          <w:p w:rsidR="00FE1C7A" w:rsidRDefault="00145544">
            <w:pPr>
              <w:jc w:val="center"/>
              <w:rPr>
                <w:rFonts w:ascii="Tinos" w:hAnsi="Tinos" w:cs="Tinos"/>
                <w:sz w:val="18"/>
                <w:szCs w:val="18"/>
              </w:rPr>
            </w:pPr>
            <w:r>
              <w:rPr>
                <w:rFonts w:ascii="Tinos" w:eastAsia="Tinos" w:hAnsi="Tinos" w:cs="Tinos"/>
                <w:color w:val="000000"/>
                <w:sz w:val="18"/>
                <w:szCs w:val="18"/>
              </w:rPr>
              <w:t>шт.</w:t>
            </w:r>
          </w:p>
        </w:tc>
        <w:tc>
          <w:tcPr>
            <w:tcW w:w="709" w:type="dxa"/>
            <w:vMerge w:val="restart"/>
            <w:tcBorders>
              <w:top w:val="none" w:sz="4" w:space="0" w:color="000000"/>
              <w:left w:val="single" w:sz="4" w:space="0" w:color="000000"/>
              <w:bottom w:val="single" w:sz="4" w:space="0" w:color="000000"/>
              <w:right w:val="single" w:sz="4" w:space="0" w:color="000000"/>
            </w:tcBorders>
            <w:shd w:val="clear" w:color="FFFFFF" w:fill="FFFFFF"/>
            <w:vAlign w:val="center"/>
          </w:tcPr>
          <w:p w:rsidR="00FE1C7A" w:rsidRDefault="00145544">
            <w:pPr>
              <w:jc w:val="center"/>
              <w:rPr>
                <w:rFonts w:ascii="Tinos" w:hAnsi="Tinos" w:cs="Tinos"/>
                <w:sz w:val="18"/>
                <w:szCs w:val="18"/>
              </w:rPr>
            </w:pPr>
            <w:r>
              <w:rPr>
                <w:rFonts w:ascii="Tinos" w:eastAsia="Tinos" w:hAnsi="Tinos" w:cs="Tinos"/>
                <w:color w:val="000000"/>
                <w:sz w:val="18"/>
                <w:szCs w:val="18"/>
              </w:rPr>
              <w:t>550</w:t>
            </w:r>
          </w:p>
        </w:tc>
        <w:tc>
          <w:tcPr>
            <w:tcW w:w="638" w:type="dxa"/>
            <w:vMerge w:val="restart"/>
            <w:tcBorders>
              <w:top w:val="none" w:sz="4" w:space="0" w:color="000000"/>
              <w:left w:val="single" w:sz="4" w:space="0" w:color="000000"/>
              <w:bottom w:val="single" w:sz="4" w:space="0" w:color="000000"/>
              <w:right w:val="single" w:sz="4" w:space="0" w:color="000000"/>
            </w:tcBorders>
            <w:shd w:val="clear" w:color="FFFFFF" w:fill="FFFFFF"/>
            <w:vAlign w:val="center"/>
          </w:tcPr>
          <w:p w:rsidR="00FE1C7A" w:rsidRDefault="00FE1C7A">
            <w:pPr>
              <w:rPr>
                <w:rFonts w:ascii="Tinos" w:hAnsi="Tinos" w:cs="Tinos"/>
                <w:sz w:val="18"/>
                <w:szCs w:val="18"/>
              </w:rPr>
            </w:pPr>
          </w:p>
        </w:tc>
        <w:tc>
          <w:tcPr>
            <w:tcW w:w="1063" w:type="dxa"/>
            <w:vMerge w:val="restart"/>
            <w:vAlign w:val="center"/>
          </w:tcPr>
          <w:p w:rsidR="00FE1C7A" w:rsidRDefault="00FE1C7A">
            <w:pPr>
              <w:spacing w:after="0" w:line="17" w:lineRule="atLeast"/>
              <w:jc w:val="center"/>
              <w:rPr>
                <w:rFonts w:ascii="Tinos" w:hAnsi="Tinos" w:cs="Tinos"/>
                <w:sz w:val="20"/>
                <w:szCs w:val="20"/>
              </w:rPr>
            </w:pPr>
          </w:p>
        </w:tc>
        <w:tc>
          <w:tcPr>
            <w:tcW w:w="1134" w:type="dxa"/>
            <w:vMerge w:val="restart"/>
            <w:vAlign w:val="center"/>
          </w:tcPr>
          <w:p w:rsidR="00FE1C7A" w:rsidRDefault="00FE1C7A">
            <w:pPr>
              <w:spacing w:after="0" w:line="17" w:lineRule="atLeast"/>
              <w:jc w:val="center"/>
              <w:rPr>
                <w:rFonts w:ascii="Tinos" w:hAnsi="Tinos" w:cs="Tinos"/>
                <w:sz w:val="20"/>
                <w:szCs w:val="20"/>
              </w:rPr>
            </w:pPr>
          </w:p>
        </w:tc>
      </w:tr>
      <w:tr w:rsidR="00FE1C7A">
        <w:trPr>
          <w:trHeight w:val="530"/>
        </w:trPr>
        <w:tc>
          <w:tcPr>
            <w:tcW w:w="562" w:type="dxa"/>
            <w:vMerge w:val="restart"/>
            <w:vAlign w:val="center"/>
          </w:tcPr>
          <w:p w:rsidR="00FE1C7A" w:rsidRDefault="00145544">
            <w:pPr>
              <w:widowControl w:val="0"/>
              <w:spacing w:after="0" w:line="17" w:lineRule="atLeast"/>
              <w:jc w:val="center"/>
              <w:rPr>
                <w:rFonts w:ascii="Tinos" w:eastAsia="Tinos" w:hAnsi="Tinos" w:cs="Tinos"/>
                <w:sz w:val="20"/>
                <w:szCs w:val="20"/>
              </w:rPr>
            </w:pPr>
            <w:r>
              <w:rPr>
                <w:rFonts w:ascii="Tinos" w:eastAsia="Tinos" w:hAnsi="Tinos" w:cs="Tinos"/>
                <w:sz w:val="20"/>
                <w:szCs w:val="20"/>
              </w:rPr>
              <w:t>14</w:t>
            </w:r>
          </w:p>
        </w:tc>
        <w:tc>
          <w:tcPr>
            <w:tcW w:w="1420" w:type="dxa"/>
            <w:vMerge w:val="restart"/>
            <w:tcBorders>
              <w:top w:val="none" w:sz="4" w:space="0" w:color="000000"/>
              <w:left w:val="single" w:sz="4" w:space="0" w:color="000000"/>
              <w:bottom w:val="single" w:sz="4" w:space="0" w:color="000000"/>
              <w:right w:val="single" w:sz="4" w:space="0" w:color="000000"/>
            </w:tcBorders>
            <w:shd w:val="clear" w:color="FFFFFF" w:fill="FFFFFF"/>
            <w:vAlign w:val="center"/>
          </w:tcPr>
          <w:p w:rsidR="00FE1C7A" w:rsidRDefault="00145544">
            <w:pPr>
              <w:jc w:val="center"/>
              <w:rPr>
                <w:rFonts w:ascii="Tinos" w:hAnsi="Tinos" w:cs="Tinos"/>
                <w:sz w:val="18"/>
                <w:szCs w:val="18"/>
              </w:rPr>
            </w:pPr>
            <w:r>
              <w:rPr>
                <w:rFonts w:ascii="Tinos" w:eastAsia="Tinos" w:hAnsi="Tinos" w:cs="Tinos"/>
                <w:color w:val="000000"/>
                <w:sz w:val="18"/>
                <w:szCs w:val="18"/>
              </w:rPr>
              <w:t>3449912948</w:t>
            </w:r>
          </w:p>
        </w:tc>
        <w:tc>
          <w:tcPr>
            <w:tcW w:w="1913"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FE1C7A" w:rsidRDefault="00145544">
            <w:pPr>
              <w:jc w:val="center"/>
              <w:rPr>
                <w:rFonts w:ascii="Tinos" w:hAnsi="Tinos" w:cs="Tinos"/>
                <w:sz w:val="18"/>
                <w:szCs w:val="18"/>
              </w:rPr>
            </w:pPr>
            <w:r>
              <w:rPr>
                <w:rFonts w:ascii="Tinos" w:eastAsia="Tinos" w:hAnsi="Tinos" w:cs="Tinos"/>
                <w:color w:val="000000"/>
                <w:sz w:val="18"/>
                <w:szCs w:val="18"/>
              </w:rPr>
              <w:t>Хомут стяжной KR1</w:t>
            </w:r>
          </w:p>
        </w:tc>
        <w:tc>
          <w:tcPr>
            <w:tcW w:w="1457" w:type="dxa"/>
            <w:vMerge w:val="restart"/>
            <w:vAlign w:val="center"/>
          </w:tcPr>
          <w:p w:rsidR="00FE1C7A" w:rsidRDefault="00FE1C7A">
            <w:pPr>
              <w:rPr>
                <w:rFonts w:ascii="Tinos" w:hAnsi="Tinos" w:cs="Tinos"/>
                <w:sz w:val="18"/>
                <w:szCs w:val="18"/>
              </w:rPr>
            </w:pPr>
          </w:p>
        </w:tc>
        <w:tc>
          <w:tcPr>
            <w:tcW w:w="1378" w:type="dxa"/>
            <w:vMerge w:val="restart"/>
            <w:vAlign w:val="center"/>
          </w:tcPr>
          <w:p w:rsidR="00FE1C7A" w:rsidRDefault="00145544">
            <w:pPr>
              <w:jc w:val="center"/>
              <w:rPr>
                <w:rFonts w:ascii="Tinos" w:hAnsi="Tinos" w:cs="Tinos"/>
                <w:sz w:val="18"/>
                <w:szCs w:val="18"/>
              </w:rPr>
            </w:pPr>
            <w:r>
              <w:rPr>
                <w:rFonts w:ascii="Tinos" w:eastAsia="Tinos" w:hAnsi="Tinos" w:cs="Tinos"/>
                <w:color w:val="000000"/>
                <w:sz w:val="18"/>
                <w:szCs w:val="18"/>
              </w:rPr>
              <w:t>шт.</w:t>
            </w:r>
          </w:p>
        </w:tc>
        <w:tc>
          <w:tcPr>
            <w:tcW w:w="709" w:type="dxa"/>
            <w:vMerge w:val="restart"/>
            <w:tcBorders>
              <w:top w:val="none" w:sz="4" w:space="0" w:color="000000"/>
              <w:left w:val="single" w:sz="4" w:space="0" w:color="000000"/>
              <w:bottom w:val="single" w:sz="4" w:space="0" w:color="000000"/>
              <w:right w:val="single" w:sz="4" w:space="0" w:color="000000"/>
            </w:tcBorders>
            <w:shd w:val="clear" w:color="FFFFFF" w:fill="FFFFFF"/>
            <w:vAlign w:val="center"/>
          </w:tcPr>
          <w:p w:rsidR="00FE1C7A" w:rsidRDefault="00145544">
            <w:pPr>
              <w:jc w:val="center"/>
              <w:rPr>
                <w:rFonts w:ascii="Tinos" w:hAnsi="Tinos" w:cs="Tinos"/>
                <w:sz w:val="18"/>
                <w:szCs w:val="18"/>
              </w:rPr>
            </w:pPr>
            <w:r>
              <w:rPr>
                <w:rFonts w:ascii="Tinos" w:eastAsia="Tinos" w:hAnsi="Tinos" w:cs="Tinos"/>
                <w:color w:val="000000"/>
                <w:sz w:val="18"/>
                <w:szCs w:val="18"/>
              </w:rPr>
              <w:t>652</w:t>
            </w:r>
          </w:p>
        </w:tc>
        <w:tc>
          <w:tcPr>
            <w:tcW w:w="638" w:type="dxa"/>
            <w:vMerge w:val="restart"/>
            <w:tcBorders>
              <w:top w:val="none" w:sz="4" w:space="0" w:color="000000"/>
              <w:left w:val="single" w:sz="4" w:space="0" w:color="000000"/>
              <w:bottom w:val="single" w:sz="4" w:space="0" w:color="000000"/>
              <w:right w:val="single" w:sz="4" w:space="0" w:color="000000"/>
            </w:tcBorders>
            <w:shd w:val="clear" w:color="FFFFFF" w:fill="FFFFFF"/>
            <w:vAlign w:val="center"/>
          </w:tcPr>
          <w:p w:rsidR="00FE1C7A" w:rsidRDefault="00FE1C7A">
            <w:pPr>
              <w:rPr>
                <w:rFonts w:ascii="Tinos" w:hAnsi="Tinos" w:cs="Tinos"/>
                <w:sz w:val="18"/>
                <w:szCs w:val="18"/>
              </w:rPr>
            </w:pPr>
          </w:p>
        </w:tc>
        <w:tc>
          <w:tcPr>
            <w:tcW w:w="1063" w:type="dxa"/>
            <w:vMerge w:val="restart"/>
            <w:vAlign w:val="center"/>
          </w:tcPr>
          <w:p w:rsidR="00FE1C7A" w:rsidRDefault="00FE1C7A">
            <w:pPr>
              <w:spacing w:after="0" w:line="17" w:lineRule="atLeast"/>
              <w:jc w:val="center"/>
              <w:rPr>
                <w:rFonts w:ascii="Tinos" w:hAnsi="Tinos" w:cs="Tinos"/>
                <w:sz w:val="20"/>
                <w:szCs w:val="20"/>
              </w:rPr>
            </w:pPr>
          </w:p>
        </w:tc>
        <w:tc>
          <w:tcPr>
            <w:tcW w:w="1134" w:type="dxa"/>
            <w:vMerge w:val="restart"/>
            <w:vAlign w:val="center"/>
          </w:tcPr>
          <w:p w:rsidR="00FE1C7A" w:rsidRDefault="00FE1C7A">
            <w:pPr>
              <w:spacing w:after="0" w:line="17" w:lineRule="atLeast"/>
              <w:jc w:val="center"/>
              <w:rPr>
                <w:rFonts w:ascii="Tinos" w:hAnsi="Tinos" w:cs="Tinos"/>
                <w:sz w:val="20"/>
                <w:szCs w:val="20"/>
              </w:rPr>
            </w:pPr>
          </w:p>
        </w:tc>
      </w:tr>
      <w:tr w:rsidR="00FE1C7A">
        <w:trPr>
          <w:trHeight w:val="268"/>
        </w:trPr>
        <w:tc>
          <w:tcPr>
            <w:tcW w:w="9139" w:type="dxa"/>
            <w:gridSpan w:val="8"/>
            <w:vAlign w:val="center"/>
          </w:tcPr>
          <w:p w:rsidR="00FE1C7A" w:rsidRDefault="00145544">
            <w:pPr>
              <w:spacing w:after="0" w:line="17" w:lineRule="atLeast"/>
              <w:jc w:val="right"/>
              <w:rPr>
                <w:rFonts w:ascii="Tinos" w:hAnsi="Tinos" w:cs="Tinos"/>
                <w:b/>
                <w:sz w:val="20"/>
                <w:szCs w:val="20"/>
              </w:rPr>
            </w:pPr>
            <w:r>
              <w:rPr>
                <w:rFonts w:ascii="Tinos" w:eastAsia="Tinos" w:hAnsi="Tinos" w:cs="Tinos"/>
                <w:b/>
                <w:sz w:val="20"/>
                <w:szCs w:val="20"/>
              </w:rPr>
              <w:t>Итого общая сумма,  руб.</w:t>
            </w:r>
          </w:p>
        </w:tc>
        <w:tc>
          <w:tcPr>
            <w:tcW w:w="1134" w:type="dxa"/>
            <w:vAlign w:val="center"/>
          </w:tcPr>
          <w:p w:rsidR="00FE1C7A" w:rsidRDefault="00FE1C7A">
            <w:pPr>
              <w:spacing w:after="0" w:line="17" w:lineRule="atLeast"/>
              <w:jc w:val="center"/>
              <w:rPr>
                <w:rFonts w:ascii="Tinos" w:hAnsi="Tinos" w:cs="Tinos"/>
                <w:b/>
                <w:sz w:val="20"/>
                <w:szCs w:val="20"/>
              </w:rPr>
            </w:pPr>
          </w:p>
        </w:tc>
      </w:tr>
      <w:tr w:rsidR="00FE1C7A">
        <w:trPr>
          <w:trHeight w:val="273"/>
        </w:trPr>
        <w:tc>
          <w:tcPr>
            <w:tcW w:w="9139" w:type="dxa"/>
            <w:gridSpan w:val="8"/>
            <w:vAlign w:val="center"/>
          </w:tcPr>
          <w:p w:rsidR="00FE1C7A" w:rsidRDefault="00145544">
            <w:pPr>
              <w:spacing w:after="0" w:line="17" w:lineRule="atLeast"/>
              <w:jc w:val="right"/>
              <w:rPr>
                <w:rFonts w:ascii="Tinos" w:hAnsi="Tinos" w:cs="Tinos"/>
                <w:b/>
                <w:sz w:val="20"/>
                <w:szCs w:val="20"/>
              </w:rPr>
            </w:pPr>
            <w:r>
              <w:rPr>
                <w:rFonts w:ascii="Tinos" w:eastAsia="Tinos" w:hAnsi="Tinos" w:cs="Tinos"/>
                <w:b/>
                <w:sz w:val="20"/>
                <w:szCs w:val="20"/>
              </w:rPr>
              <w:t>Сумма НДС, руб.</w:t>
            </w:r>
          </w:p>
        </w:tc>
        <w:tc>
          <w:tcPr>
            <w:tcW w:w="1134" w:type="dxa"/>
            <w:vAlign w:val="center"/>
          </w:tcPr>
          <w:p w:rsidR="00FE1C7A" w:rsidRDefault="00FE1C7A">
            <w:pPr>
              <w:spacing w:after="0" w:line="17" w:lineRule="atLeast"/>
              <w:jc w:val="center"/>
              <w:rPr>
                <w:rFonts w:ascii="Tinos" w:hAnsi="Tinos" w:cs="Tinos"/>
                <w:sz w:val="20"/>
                <w:szCs w:val="20"/>
              </w:rPr>
            </w:pPr>
          </w:p>
        </w:tc>
      </w:tr>
      <w:tr w:rsidR="00FE1C7A">
        <w:trPr>
          <w:trHeight w:val="276"/>
        </w:trPr>
        <w:tc>
          <w:tcPr>
            <w:tcW w:w="9139" w:type="dxa"/>
            <w:gridSpan w:val="8"/>
            <w:vAlign w:val="center"/>
          </w:tcPr>
          <w:p w:rsidR="00FE1C7A" w:rsidRDefault="00145544">
            <w:pPr>
              <w:spacing w:after="0" w:line="17" w:lineRule="atLeast"/>
              <w:jc w:val="right"/>
              <w:rPr>
                <w:rFonts w:ascii="Tinos" w:hAnsi="Tinos" w:cs="Tinos"/>
                <w:b/>
                <w:sz w:val="20"/>
                <w:szCs w:val="20"/>
              </w:rPr>
            </w:pPr>
            <w:r>
              <w:rPr>
                <w:rFonts w:ascii="Tinos" w:eastAsia="Tinos" w:hAnsi="Tinos" w:cs="Tinos"/>
                <w:b/>
                <w:sz w:val="20"/>
                <w:szCs w:val="20"/>
              </w:rPr>
              <w:t>Общая сумма с НДС, руб.</w:t>
            </w:r>
          </w:p>
        </w:tc>
        <w:tc>
          <w:tcPr>
            <w:tcW w:w="1134" w:type="dxa"/>
            <w:vAlign w:val="center"/>
          </w:tcPr>
          <w:p w:rsidR="00FE1C7A" w:rsidRDefault="00FE1C7A">
            <w:pPr>
              <w:spacing w:after="0" w:line="17" w:lineRule="atLeast"/>
              <w:jc w:val="center"/>
              <w:rPr>
                <w:rFonts w:ascii="Tinos" w:hAnsi="Tinos" w:cs="Tinos"/>
                <w:sz w:val="20"/>
                <w:szCs w:val="20"/>
              </w:rPr>
            </w:pPr>
          </w:p>
        </w:tc>
      </w:tr>
    </w:tbl>
    <w:p w:rsidR="00FE1C7A" w:rsidRDefault="00145544">
      <w:pPr>
        <w:pStyle w:val="af2"/>
        <w:widowControl w:val="0"/>
        <w:tabs>
          <w:tab w:val="left" w:pos="10435"/>
        </w:tabs>
        <w:spacing w:before="0" w:after="0" w:line="17" w:lineRule="atLeast"/>
        <w:ind w:firstLine="0"/>
        <w:jc w:val="left"/>
        <w:rPr>
          <w:rFonts w:ascii="Tinos" w:eastAsia="Tinos" w:hAnsi="Tinos" w:cs="Tinos"/>
          <w:sz w:val="22"/>
          <w:szCs w:val="22"/>
        </w:rPr>
      </w:pPr>
      <w:r>
        <w:rPr>
          <w:rFonts w:ascii="Tinos" w:eastAsia="Tinos" w:hAnsi="Tinos" w:cs="Tinos"/>
          <w:sz w:val="22"/>
          <w:szCs w:val="22"/>
        </w:rPr>
        <w:t xml:space="preserve">   Срок поставки: в течение 30 (тридцати) календарных дней с даты заключения настоящего Договора поставки.</w:t>
      </w:r>
    </w:p>
    <w:p w:rsidR="00FE1C7A" w:rsidRDefault="00145544">
      <w:pPr>
        <w:widowControl w:val="0"/>
        <w:spacing w:after="0" w:line="17" w:lineRule="atLeast"/>
        <w:rPr>
          <w:rFonts w:ascii="Tinos" w:hAnsi="Tinos" w:cs="Tinos"/>
        </w:rPr>
      </w:pPr>
      <w:r>
        <w:rPr>
          <w:rFonts w:ascii="Tinos" w:eastAsia="Tinos" w:hAnsi="Tinos" w:cs="Tinos"/>
        </w:rPr>
        <w:t xml:space="preserve">   Способ поставки товара - транспортом Поставщика: Центральный склад, г. Кызыл, ул. Колхозная 2Б</w:t>
      </w:r>
      <w:r>
        <w:rPr>
          <w:rFonts w:ascii="Tinos" w:eastAsia="Tinos" w:hAnsi="Tinos" w:cs="Tinos"/>
          <w:i/>
          <w:iCs/>
        </w:rPr>
        <w:t>.</w:t>
      </w:r>
    </w:p>
    <w:p w:rsidR="00FE1C7A" w:rsidRDefault="00145544">
      <w:pPr>
        <w:widowControl w:val="0"/>
        <w:spacing w:after="0" w:line="17" w:lineRule="atLeast"/>
        <w:rPr>
          <w:rFonts w:ascii="Tinos" w:hAnsi="Tinos" w:cs="Tinos"/>
        </w:rPr>
      </w:pPr>
      <w:r>
        <w:rPr>
          <w:rFonts w:ascii="Tinos" w:eastAsia="Tinos" w:hAnsi="Tinos" w:cs="Tinos"/>
        </w:rPr>
        <w:t xml:space="preserve">   Транспортные расходы учтены в стоимости товара. Стоимость тары учтена в стоимости товара.</w:t>
      </w:r>
    </w:p>
    <w:p w:rsidR="00FE1C7A" w:rsidRDefault="00145544">
      <w:pPr>
        <w:widowControl w:val="0"/>
        <w:suppressLineNumbers/>
        <w:spacing w:after="0" w:line="17" w:lineRule="atLeast"/>
        <w:rPr>
          <w:rFonts w:ascii="Tinos" w:hAnsi="Tinos" w:cs="Tinos"/>
          <w:bCs/>
        </w:rPr>
      </w:pPr>
      <w:r>
        <w:rPr>
          <w:rFonts w:ascii="Tinos" w:eastAsia="Tinos" w:hAnsi="Tinos" w:cs="Tinos"/>
          <w:bCs/>
        </w:rPr>
        <w:t xml:space="preserve">    </w:t>
      </w:r>
    </w:p>
    <w:p w:rsidR="00FE1C7A" w:rsidRDefault="00145544">
      <w:pPr>
        <w:widowControl w:val="0"/>
        <w:suppressLineNumbers/>
        <w:spacing w:after="0" w:line="17" w:lineRule="atLeast"/>
        <w:rPr>
          <w:rFonts w:ascii="Tinos" w:eastAsia="Tinos" w:hAnsi="Tinos" w:cs="Tinos"/>
        </w:rPr>
      </w:pPr>
      <w:r>
        <w:rPr>
          <w:rFonts w:ascii="Tinos" w:eastAsia="Tinos" w:hAnsi="Tinos" w:cs="Tinos"/>
          <w:bCs/>
        </w:rPr>
        <w:t xml:space="preserve">   </w:t>
      </w:r>
    </w:p>
    <w:p w:rsidR="00FE1C7A" w:rsidRDefault="00145544">
      <w:pPr>
        <w:widowControl w:val="0"/>
        <w:suppressLineNumbers/>
        <w:tabs>
          <w:tab w:val="left" w:pos="142"/>
        </w:tabs>
        <w:spacing w:after="0" w:line="17" w:lineRule="atLeast"/>
        <w:rPr>
          <w:rFonts w:ascii="Tinos" w:hAnsi="Tinos" w:cs="Tinos"/>
          <w:bCs/>
        </w:rPr>
      </w:pPr>
      <w:r>
        <w:rPr>
          <w:rFonts w:ascii="Tinos" w:eastAsia="Tinos" w:hAnsi="Tinos" w:cs="Tinos"/>
          <w:bCs/>
        </w:rPr>
        <w:t xml:space="preserve">   ПОКУПАТЕЛЬ                </w:t>
      </w:r>
      <w:r>
        <w:rPr>
          <w:rFonts w:ascii="Tinos" w:eastAsia="Tinos" w:hAnsi="Tinos" w:cs="Tinos"/>
          <w:bCs/>
        </w:rPr>
        <w:tab/>
        <w:t xml:space="preserve">                                     ПОСТАВЩИК</w:t>
      </w:r>
    </w:p>
    <w:p w:rsidR="00FE1C7A" w:rsidRDefault="00FE1C7A">
      <w:pPr>
        <w:widowControl w:val="0"/>
        <w:suppressLineNumbers/>
        <w:spacing w:after="0" w:line="17" w:lineRule="atLeast"/>
        <w:rPr>
          <w:rFonts w:ascii="Tinos" w:hAnsi="Tinos" w:cs="Tinos"/>
          <w:bCs/>
        </w:rPr>
      </w:pPr>
    </w:p>
    <w:p w:rsidR="00FE1C7A" w:rsidRDefault="00145544">
      <w:pPr>
        <w:widowControl w:val="0"/>
        <w:suppressLineNumbers/>
        <w:spacing w:after="0" w:line="17" w:lineRule="atLeast"/>
        <w:rPr>
          <w:rFonts w:ascii="Tinos" w:hAnsi="Tinos" w:cs="Tinos"/>
        </w:rPr>
      </w:pPr>
      <w:r>
        <w:rPr>
          <w:rFonts w:ascii="Tinos" w:eastAsia="Tinos" w:hAnsi="Tinos" w:cs="Tinos"/>
          <w:bCs/>
        </w:rPr>
        <w:t xml:space="preserve">   _____________________/</w:t>
      </w:r>
      <w:r>
        <w:rPr>
          <w:rFonts w:ascii="Tinos" w:eastAsia="Tinos" w:hAnsi="Tinos" w:cs="Tinos"/>
        </w:rPr>
        <w:t xml:space="preserve"> А.И. Таранков</w:t>
      </w:r>
      <w:r>
        <w:rPr>
          <w:rFonts w:ascii="Tinos" w:eastAsia="Tinos" w:hAnsi="Tinos" w:cs="Tinos"/>
          <w:bCs/>
        </w:rPr>
        <w:t xml:space="preserve"> /                     _____________________/ /</w:t>
      </w:r>
      <w:r>
        <w:rPr>
          <w:rFonts w:ascii="Tinos" w:eastAsia="Tinos" w:hAnsi="Tinos" w:cs="Tinos"/>
        </w:rPr>
        <w:t xml:space="preserve">  </w:t>
      </w:r>
    </w:p>
    <w:p w:rsidR="00FE1C7A" w:rsidRDefault="00145544">
      <w:pPr>
        <w:widowControl w:val="0"/>
        <w:suppressLineNumbers/>
        <w:spacing w:after="0" w:line="17" w:lineRule="atLeast"/>
        <w:rPr>
          <w:rFonts w:ascii="Tinos" w:hAnsi="Tinos" w:cs="Tinos"/>
        </w:rPr>
      </w:pPr>
      <w:r>
        <w:rPr>
          <w:rFonts w:ascii="Tinos" w:eastAsia="Tinos" w:hAnsi="Tinos" w:cs="Tinos"/>
        </w:rPr>
        <w:t xml:space="preserve">   М.П.                                                                              М.П.   </w:t>
      </w:r>
    </w:p>
    <w:p w:rsidR="00FE1C7A" w:rsidRDefault="00145544">
      <w:pPr>
        <w:spacing w:after="0" w:line="17" w:lineRule="atLeast"/>
        <w:ind w:left="6237"/>
        <w:rPr>
          <w:rFonts w:ascii="Tinos" w:hAnsi="Tinos" w:cs="Tinos"/>
          <w:sz w:val="20"/>
          <w:szCs w:val="20"/>
        </w:rPr>
      </w:pPr>
      <w:r>
        <w:rPr>
          <w:rFonts w:ascii="Times New Roman" w:hAnsi="Times New Roman" w:cs="Times New Roman"/>
          <w:sz w:val="20"/>
          <w:szCs w:val="20"/>
        </w:rPr>
        <w:br w:type="page" w:clear="all"/>
      </w:r>
      <w:r>
        <w:rPr>
          <w:rFonts w:ascii="Tinos" w:eastAsia="Tinos" w:hAnsi="Tinos" w:cs="Tinos"/>
          <w:sz w:val="20"/>
          <w:szCs w:val="20"/>
        </w:rPr>
        <w:t xml:space="preserve">           </w:t>
      </w:r>
    </w:p>
    <w:p w:rsidR="00FE1C7A" w:rsidRDefault="00145544">
      <w:pPr>
        <w:spacing w:after="0" w:line="17" w:lineRule="atLeast"/>
        <w:ind w:left="6237"/>
        <w:jc w:val="right"/>
        <w:rPr>
          <w:rFonts w:ascii="Tinos" w:hAnsi="Tinos" w:cs="Tinos"/>
          <w:sz w:val="20"/>
          <w:szCs w:val="20"/>
        </w:rPr>
      </w:pPr>
      <w:r>
        <w:rPr>
          <w:rFonts w:ascii="Tinos" w:eastAsia="Tinos" w:hAnsi="Tinos" w:cs="Tinos"/>
          <w:sz w:val="20"/>
          <w:szCs w:val="20"/>
        </w:rPr>
        <w:t xml:space="preserve">          Приложение № 2</w:t>
      </w:r>
    </w:p>
    <w:p w:rsidR="00FE1C7A" w:rsidRDefault="00145544">
      <w:pPr>
        <w:spacing w:after="0" w:line="17" w:lineRule="atLeast"/>
        <w:jc w:val="right"/>
        <w:rPr>
          <w:rFonts w:ascii="Tinos" w:hAnsi="Tinos" w:cs="Tinos"/>
          <w:sz w:val="20"/>
          <w:szCs w:val="20"/>
        </w:rPr>
      </w:pPr>
      <w:r>
        <w:rPr>
          <w:rFonts w:ascii="Tinos" w:eastAsia="Tinos" w:hAnsi="Tinos" w:cs="Tinos"/>
          <w:sz w:val="20"/>
          <w:szCs w:val="20"/>
        </w:rPr>
        <w:t xml:space="preserve">                                                                                                                                       к Договору №________________</w:t>
      </w:r>
    </w:p>
    <w:p w:rsidR="00FE1C7A" w:rsidRDefault="00145544">
      <w:pPr>
        <w:widowControl w:val="0"/>
        <w:suppressLineNumbers/>
        <w:spacing w:after="0" w:line="17" w:lineRule="atLeast"/>
        <w:ind w:left="60"/>
        <w:jc w:val="right"/>
        <w:rPr>
          <w:rFonts w:ascii="Tinos" w:hAnsi="Tinos" w:cs="Tinos"/>
          <w:sz w:val="20"/>
          <w:szCs w:val="20"/>
        </w:rPr>
      </w:pPr>
      <w:r>
        <w:rPr>
          <w:rFonts w:ascii="Tinos" w:eastAsia="Tinos" w:hAnsi="Tinos" w:cs="Tinos"/>
          <w:sz w:val="20"/>
          <w:szCs w:val="20"/>
        </w:rPr>
        <w:t xml:space="preserve">             от "____" __________ 20___г</w:t>
      </w:r>
    </w:p>
    <w:p w:rsidR="00FE1C7A" w:rsidRDefault="00FE1C7A">
      <w:pPr>
        <w:widowControl w:val="0"/>
        <w:suppressLineNumbers/>
        <w:spacing w:after="0" w:line="17" w:lineRule="atLeast"/>
        <w:contextualSpacing/>
        <w:rPr>
          <w:rFonts w:ascii="Tinos" w:hAnsi="Tinos" w:cs="Tinos"/>
          <w:b/>
          <w:caps/>
          <w:sz w:val="20"/>
          <w:szCs w:val="20"/>
        </w:rPr>
      </w:pPr>
      <w:bookmarkStart w:id="0" w:name="_Toc359424111"/>
    </w:p>
    <w:p w:rsidR="00FE1C7A" w:rsidRDefault="00145544">
      <w:pPr>
        <w:widowControl w:val="0"/>
        <w:suppressLineNumbers/>
        <w:spacing w:after="0" w:line="17" w:lineRule="atLeast"/>
        <w:contextualSpacing/>
        <w:rPr>
          <w:rFonts w:ascii="Tinos" w:hAnsi="Tinos" w:cs="Tinos"/>
          <w:b/>
          <w:caps/>
          <w:sz w:val="20"/>
          <w:szCs w:val="20"/>
        </w:rPr>
      </w:pPr>
      <w:r>
        <w:rPr>
          <w:rFonts w:ascii="Tinos" w:eastAsia="Tinos" w:hAnsi="Tinos" w:cs="Tinos"/>
          <w:b/>
          <w:caps/>
          <w:sz w:val="20"/>
          <w:szCs w:val="20"/>
        </w:rPr>
        <w:t xml:space="preserve">    СО 6.1401/0</w:t>
      </w:r>
      <w:bookmarkEnd w:id="0"/>
    </w:p>
    <w:p w:rsidR="00FE1C7A" w:rsidRDefault="00FE1C7A">
      <w:pPr>
        <w:widowControl w:val="0"/>
        <w:suppressLineNumbers/>
        <w:spacing w:after="0" w:line="17" w:lineRule="atLeast"/>
        <w:ind w:left="60"/>
        <w:rPr>
          <w:rFonts w:ascii="Tinos" w:hAnsi="Tinos" w:cs="Tinos"/>
          <w:sz w:val="20"/>
          <w:szCs w:val="20"/>
        </w:rPr>
      </w:pPr>
    </w:p>
    <w:p w:rsidR="00FE1C7A" w:rsidRDefault="00FE1C7A">
      <w:pPr>
        <w:keepLines/>
        <w:spacing w:after="0" w:line="17" w:lineRule="atLeast"/>
        <w:ind w:left="60"/>
        <w:jc w:val="center"/>
        <w:rPr>
          <w:rFonts w:ascii="Tinos" w:hAnsi="Tinos" w:cs="Tinos"/>
          <w:b/>
          <w:caps/>
          <w:sz w:val="20"/>
          <w:szCs w:val="20"/>
        </w:rPr>
      </w:pPr>
    </w:p>
    <w:p w:rsidR="00FE1C7A" w:rsidRDefault="00FE1C7A">
      <w:pPr>
        <w:keepLines/>
        <w:spacing w:after="0" w:line="17" w:lineRule="atLeast"/>
        <w:ind w:left="60"/>
        <w:jc w:val="center"/>
        <w:rPr>
          <w:rFonts w:ascii="Tinos" w:hAnsi="Tinos" w:cs="Tinos"/>
          <w:b/>
          <w:caps/>
          <w:sz w:val="20"/>
          <w:szCs w:val="20"/>
        </w:rPr>
      </w:pPr>
    </w:p>
    <w:p w:rsidR="00FE1C7A" w:rsidRDefault="00145544">
      <w:pPr>
        <w:keepLines/>
        <w:spacing w:after="0" w:line="17" w:lineRule="atLeast"/>
        <w:ind w:left="60"/>
        <w:jc w:val="center"/>
        <w:rPr>
          <w:rFonts w:ascii="Tinos" w:hAnsi="Tinos" w:cs="Tinos"/>
          <w:b/>
          <w:caps/>
          <w:sz w:val="20"/>
          <w:szCs w:val="20"/>
        </w:rPr>
      </w:pPr>
      <w:r>
        <w:rPr>
          <w:rFonts w:ascii="Tinos" w:eastAsia="Tinos" w:hAnsi="Tinos" w:cs="Tinos"/>
          <w:b/>
          <w:caps/>
          <w:sz w:val="20"/>
          <w:szCs w:val="20"/>
        </w:rPr>
        <w:t>Информация о собственниках контрагента (включая конечных бенефициаров)</w:t>
      </w:r>
    </w:p>
    <w:p w:rsidR="00FE1C7A" w:rsidRDefault="00145544">
      <w:pPr>
        <w:keepLines/>
        <w:spacing w:after="0" w:line="17" w:lineRule="atLeast"/>
        <w:ind w:left="60"/>
        <w:jc w:val="center"/>
        <w:rPr>
          <w:rFonts w:ascii="Tinos" w:hAnsi="Tinos" w:cs="Tinos"/>
          <w:b/>
          <w:caps/>
          <w:sz w:val="20"/>
          <w:szCs w:val="20"/>
        </w:rPr>
      </w:pPr>
      <w:r>
        <w:rPr>
          <w:rFonts w:ascii="Tinos" w:eastAsia="Tinos" w:hAnsi="Tinos" w:cs="Tinos"/>
          <w:b/>
          <w:caps/>
          <w:sz w:val="20"/>
          <w:szCs w:val="20"/>
        </w:rPr>
        <w:t>(ФОРМА ДОКУМЕНТА)</w:t>
      </w:r>
    </w:p>
    <w:tbl>
      <w:tblPr>
        <w:tblW w:w="9921" w:type="dxa"/>
        <w:tblInd w:w="1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850"/>
        <w:gridCol w:w="850"/>
        <w:gridCol w:w="1559"/>
        <w:gridCol w:w="1559"/>
        <w:gridCol w:w="1559"/>
        <w:gridCol w:w="1559"/>
        <w:gridCol w:w="1418"/>
      </w:tblGrid>
      <w:tr w:rsidR="00FE1C7A">
        <w:trPr>
          <w:trHeight w:val="278"/>
        </w:trPr>
        <w:tc>
          <w:tcPr>
            <w:tcW w:w="9921" w:type="dxa"/>
            <w:gridSpan w:val="8"/>
            <w:tcBorders>
              <w:top w:val="single" w:sz="4" w:space="0" w:color="auto"/>
              <w:left w:val="single" w:sz="4" w:space="0" w:color="auto"/>
              <w:bottom w:val="single" w:sz="4" w:space="0" w:color="auto"/>
              <w:right w:val="single" w:sz="4" w:space="0" w:color="auto"/>
            </w:tcBorders>
            <w:shd w:val="pct15" w:color="auto" w:fill="auto"/>
            <w:vAlign w:val="center"/>
          </w:tcPr>
          <w:p w:rsidR="00FE1C7A" w:rsidRDefault="00145544">
            <w:pPr>
              <w:widowControl w:val="0"/>
              <w:spacing w:after="0" w:line="17" w:lineRule="atLeast"/>
              <w:ind w:left="60"/>
              <w:jc w:val="center"/>
              <w:rPr>
                <w:rFonts w:ascii="Tinos" w:hAnsi="Tinos" w:cs="Tinos"/>
                <w:sz w:val="20"/>
                <w:szCs w:val="20"/>
              </w:rPr>
            </w:pPr>
            <w:r>
              <w:rPr>
                <w:rFonts w:ascii="Tinos" w:eastAsia="Tinos" w:hAnsi="Tinos" w:cs="Tinos"/>
                <w:sz w:val="20"/>
                <w:szCs w:val="20"/>
              </w:rPr>
              <w:t>Информация о цепочке собственников, включая бенефициаров</w:t>
            </w:r>
          </w:p>
          <w:p w:rsidR="00FE1C7A" w:rsidRDefault="00145544">
            <w:pPr>
              <w:widowControl w:val="0"/>
              <w:spacing w:after="0" w:line="17" w:lineRule="atLeast"/>
              <w:ind w:left="60"/>
              <w:jc w:val="center"/>
              <w:rPr>
                <w:rFonts w:ascii="Tinos" w:hAnsi="Tinos" w:cs="Tinos"/>
                <w:sz w:val="20"/>
                <w:szCs w:val="20"/>
              </w:rPr>
            </w:pPr>
            <w:r>
              <w:rPr>
                <w:rFonts w:ascii="Tinos" w:eastAsia="Tinos" w:hAnsi="Tinos" w:cs="Tinos"/>
                <w:sz w:val="20"/>
                <w:szCs w:val="20"/>
              </w:rPr>
              <w:t>(в том числе конечных)</w:t>
            </w:r>
          </w:p>
        </w:tc>
      </w:tr>
      <w:tr w:rsidR="00FE1C7A">
        <w:trPr>
          <w:trHeight w:val="250"/>
        </w:trPr>
        <w:tc>
          <w:tcPr>
            <w:tcW w:w="567" w:type="dxa"/>
            <w:tcBorders>
              <w:top w:val="single" w:sz="4" w:space="0" w:color="auto"/>
              <w:left w:val="single" w:sz="4" w:space="0" w:color="auto"/>
              <w:bottom w:val="single" w:sz="4" w:space="0" w:color="auto"/>
              <w:right w:val="single" w:sz="4" w:space="0" w:color="auto"/>
            </w:tcBorders>
            <w:shd w:val="pct15" w:color="auto" w:fill="auto"/>
            <w:vAlign w:val="center"/>
          </w:tcPr>
          <w:p w:rsidR="00FE1C7A" w:rsidRDefault="00145544">
            <w:pPr>
              <w:widowControl w:val="0"/>
              <w:spacing w:after="0" w:line="17" w:lineRule="atLeast"/>
              <w:ind w:left="60"/>
              <w:jc w:val="center"/>
              <w:rPr>
                <w:rFonts w:ascii="Tinos" w:hAnsi="Tinos" w:cs="Tinos"/>
                <w:sz w:val="20"/>
                <w:szCs w:val="20"/>
              </w:rPr>
            </w:pPr>
            <w:r>
              <w:rPr>
                <w:rFonts w:ascii="Tinos" w:eastAsia="Tinos" w:hAnsi="Tinos" w:cs="Tinos"/>
                <w:sz w:val="20"/>
                <w:szCs w:val="20"/>
              </w:rPr>
              <w:t>№</w:t>
            </w:r>
          </w:p>
        </w:tc>
        <w:tc>
          <w:tcPr>
            <w:tcW w:w="850" w:type="dxa"/>
            <w:tcBorders>
              <w:top w:val="single" w:sz="4" w:space="0" w:color="auto"/>
              <w:left w:val="single" w:sz="4" w:space="0" w:color="auto"/>
              <w:bottom w:val="single" w:sz="4" w:space="0" w:color="auto"/>
              <w:right w:val="single" w:sz="4" w:space="0" w:color="auto"/>
            </w:tcBorders>
            <w:shd w:val="pct15" w:color="auto" w:fill="auto"/>
            <w:vAlign w:val="center"/>
          </w:tcPr>
          <w:p w:rsidR="00FE1C7A" w:rsidRDefault="00145544">
            <w:pPr>
              <w:widowControl w:val="0"/>
              <w:spacing w:after="0" w:line="17" w:lineRule="atLeast"/>
              <w:ind w:left="60"/>
              <w:jc w:val="center"/>
              <w:rPr>
                <w:rFonts w:ascii="Tinos" w:hAnsi="Tinos" w:cs="Tinos"/>
                <w:sz w:val="20"/>
                <w:szCs w:val="20"/>
              </w:rPr>
            </w:pPr>
            <w:r>
              <w:rPr>
                <w:rFonts w:ascii="Tinos" w:eastAsia="Tinos" w:hAnsi="Tinos" w:cs="Tinos"/>
                <w:sz w:val="20"/>
                <w:szCs w:val="20"/>
              </w:rPr>
              <w:t>ИНН</w:t>
            </w:r>
          </w:p>
        </w:tc>
        <w:tc>
          <w:tcPr>
            <w:tcW w:w="850" w:type="dxa"/>
            <w:tcBorders>
              <w:top w:val="single" w:sz="4" w:space="0" w:color="auto"/>
              <w:left w:val="single" w:sz="4" w:space="0" w:color="auto"/>
              <w:bottom w:val="single" w:sz="4" w:space="0" w:color="auto"/>
              <w:right w:val="single" w:sz="4" w:space="0" w:color="auto"/>
            </w:tcBorders>
            <w:shd w:val="pct15" w:color="auto" w:fill="auto"/>
            <w:vAlign w:val="center"/>
          </w:tcPr>
          <w:p w:rsidR="00FE1C7A" w:rsidRDefault="00145544">
            <w:pPr>
              <w:widowControl w:val="0"/>
              <w:spacing w:after="0" w:line="17" w:lineRule="atLeast"/>
              <w:ind w:left="60"/>
              <w:jc w:val="center"/>
              <w:rPr>
                <w:rFonts w:ascii="Tinos" w:hAnsi="Tinos" w:cs="Tinos"/>
                <w:sz w:val="20"/>
                <w:szCs w:val="20"/>
              </w:rPr>
            </w:pPr>
            <w:r>
              <w:rPr>
                <w:rFonts w:ascii="Tinos" w:eastAsia="Tinos" w:hAnsi="Tinos" w:cs="Tinos"/>
                <w:sz w:val="20"/>
                <w:szCs w:val="20"/>
              </w:rPr>
              <w:t>ОГРН</w:t>
            </w:r>
          </w:p>
        </w:tc>
        <w:tc>
          <w:tcPr>
            <w:tcW w:w="1559" w:type="dxa"/>
            <w:tcBorders>
              <w:top w:val="single" w:sz="4" w:space="0" w:color="auto"/>
              <w:left w:val="single" w:sz="4" w:space="0" w:color="auto"/>
              <w:bottom w:val="single" w:sz="4" w:space="0" w:color="auto"/>
              <w:right w:val="single" w:sz="4" w:space="0" w:color="auto"/>
            </w:tcBorders>
            <w:shd w:val="pct15" w:color="auto" w:fill="auto"/>
            <w:vAlign w:val="center"/>
          </w:tcPr>
          <w:p w:rsidR="00FE1C7A" w:rsidRDefault="00145544">
            <w:pPr>
              <w:widowControl w:val="0"/>
              <w:spacing w:after="0" w:line="17" w:lineRule="atLeast"/>
              <w:ind w:left="60"/>
              <w:jc w:val="center"/>
              <w:rPr>
                <w:rFonts w:ascii="Tinos" w:hAnsi="Tinos" w:cs="Tinos"/>
                <w:sz w:val="20"/>
                <w:szCs w:val="20"/>
              </w:rPr>
            </w:pPr>
            <w:r>
              <w:rPr>
                <w:rFonts w:ascii="Tinos" w:eastAsia="Tinos" w:hAnsi="Tinos" w:cs="Tinos"/>
                <w:sz w:val="20"/>
                <w:szCs w:val="20"/>
              </w:rPr>
              <w:t>Наименование / ФИО</w:t>
            </w:r>
          </w:p>
        </w:tc>
        <w:tc>
          <w:tcPr>
            <w:tcW w:w="1559" w:type="dxa"/>
            <w:tcBorders>
              <w:top w:val="single" w:sz="4" w:space="0" w:color="auto"/>
              <w:left w:val="single" w:sz="4" w:space="0" w:color="auto"/>
              <w:bottom w:val="single" w:sz="4" w:space="0" w:color="auto"/>
              <w:right w:val="single" w:sz="4" w:space="0" w:color="auto"/>
            </w:tcBorders>
            <w:shd w:val="pct15" w:color="auto" w:fill="auto"/>
            <w:vAlign w:val="center"/>
          </w:tcPr>
          <w:p w:rsidR="00FE1C7A" w:rsidRDefault="00145544">
            <w:pPr>
              <w:widowControl w:val="0"/>
              <w:spacing w:after="0" w:line="17" w:lineRule="atLeast"/>
              <w:ind w:left="60"/>
              <w:jc w:val="center"/>
              <w:rPr>
                <w:rFonts w:ascii="Tinos" w:hAnsi="Tinos" w:cs="Tinos"/>
                <w:sz w:val="20"/>
                <w:szCs w:val="20"/>
              </w:rPr>
            </w:pPr>
            <w:r>
              <w:rPr>
                <w:rFonts w:ascii="Tinos" w:eastAsia="Tinos" w:hAnsi="Tinos" w:cs="Tinos"/>
                <w:sz w:val="20"/>
                <w:szCs w:val="20"/>
              </w:rPr>
              <w:t>Адрес регистрации</w:t>
            </w:r>
          </w:p>
        </w:tc>
        <w:tc>
          <w:tcPr>
            <w:tcW w:w="1559" w:type="dxa"/>
            <w:tcBorders>
              <w:top w:val="single" w:sz="4" w:space="0" w:color="auto"/>
              <w:left w:val="single" w:sz="4" w:space="0" w:color="auto"/>
              <w:bottom w:val="single" w:sz="4" w:space="0" w:color="auto"/>
              <w:right w:val="single" w:sz="4" w:space="0" w:color="auto"/>
            </w:tcBorders>
            <w:shd w:val="pct15" w:color="auto" w:fill="auto"/>
            <w:vAlign w:val="center"/>
          </w:tcPr>
          <w:p w:rsidR="00FE1C7A" w:rsidRDefault="00145544">
            <w:pPr>
              <w:widowControl w:val="0"/>
              <w:spacing w:after="0" w:line="17" w:lineRule="atLeast"/>
              <w:ind w:left="60"/>
              <w:jc w:val="center"/>
              <w:rPr>
                <w:rFonts w:ascii="Tinos" w:hAnsi="Tinos" w:cs="Tinos"/>
                <w:sz w:val="20"/>
                <w:szCs w:val="20"/>
              </w:rPr>
            </w:pPr>
            <w:r>
              <w:rPr>
                <w:rFonts w:ascii="Tinos" w:eastAsia="Tinos" w:hAnsi="Tinos" w:cs="Tinos"/>
                <w:sz w:val="20"/>
                <w:szCs w:val="20"/>
              </w:rPr>
              <w:t>Серия и номер документа, удостоверяющего личность (для физ. лиц)</w:t>
            </w:r>
          </w:p>
        </w:tc>
        <w:tc>
          <w:tcPr>
            <w:tcW w:w="1559" w:type="dxa"/>
            <w:tcBorders>
              <w:top w:val="single" w:sz="4" w:space="0" w:color="auto"/>
              <w:left w:val="single" w:sz="4" w:space="0" w:color="auto"/>
              <w:bottom w:val="single" w:sz="4" w:space="0" w:color="auto"/>
              <w:right w:val="single" w:sz="4" w:space="0" w:color="auto"/>
            </w:tcBorders>
            <w:shd w:val="pct15" w:color="auto" w:fill="auto"/>
            <w:vAlign w:val="center"/>
          </w:tcPr>
          <w:p w:rsidR="00FE1C7A" w:rsidRDefault="00145544">
            <w:pPr>
              <w:widowControl w:val="0"/>
              <w:spacing w:after="0" w:line="17" w:lineRule="atLeast"/>
              <w:ind w:left="60"/>
              <w:jc w:val="center"/>
              <w:rPr>
                <w:rFonts w:ascii="Tinos" w:hAnsi="Tinos" w:cs="Tinos"/>
                <w:sz w:val="20"/>
                <w:szCs w:val="20"/>
              </w:rPr>
            </w:pPr>
            <w:r>
              <w:rPr>
                <w:rFonts w:ascii="Tinos" w:eastAsia="Tinos" w:hAnsi="Tinos" w:cs="Tinos"/>
                <w:sz w:val="20"/>
                <w:szCs w:val="20"/>
              </w:rPr>
              <w:t>Руководитель/участник/акционер/бенефициар</w:t>
            </w:r>
          </w:p>
        </w:tc>
        <w:tc>
          <w:tcPr>
            <w:tcW w:w="1417" w:type="dxa"/>
            <w:tcBorders>
              <w:top w:val="single" w:sz="4" w:space="0" w:color="auto"/>
              <w:left w:val="single" w:sz="4" w:space="0" w:color="auto"/>
              <w:bottom w:val="single" w:sz="4" w:space="0" w:color="auto"/>
              <w:right w:val="single" w:sz="4" w:space="0" w:color="auto"/>
            </w:tcBorders>
            <w:shd w:val="pct15" w:color="auto" w:fill="auto"/>
            <w:vAlign w:val="center"/>
          </w:tcPr>
          <w:p w:rsidR="00FE1C7A" w:rsidRDefault="00145544">
            <w:pPr>
              <w:widowControl w:val="0"/>
              <w:spacing w:after="0" w:line="17" w:lineRule="atLeast"/>
              <w:ind w:left="60"/>
              <w:jc w:val="center"/>
              <w:rPr>
                <w:rFonts w:ascii="Tinos" w:hAnsi="Tinos" w:cs="Tinos"/>
                <w:sz w:val="20"/>
                <w:szCs w:val="20"/>
              </w:rPr>
            </w:pPr>
            <w:r>
              <w:rPr>
                <w:rFonts w:ascii="Tinos" w:eastAsia="Tinos" w:hAnsi="Tinos" w:cs="Tinos"/>
                <w:sz w:val="20"/>
                <w:szCs w:val="20"/>
              </w:rPr>
              <w:t>Информация о подтверждающих документах (наименование, реквизиты и т.д.)</w:t>
            </w:r>
          </w:p>
        </w:tc>
      </w:tr>
      <w:tr w:rsidR="00FE1C7A">
        <w:trPr>
          <w:trHeight w:val="209"/>
        </w:trPr>
        <w:tc>
          <w:tcPr>
            <w:tcW w:w="567" w:type="dxa"/>
            <w:tcBorders>
              <w:top w:val="single" w:sz="4" w:space="0" w:color="auto"/>
              <w:left w:val="single" w:sz="4" w:space="0" w:color="auto"/>
              <w:bottom w:val="single" w:sz="4" w:space="0" w:color="auto"/>
              <w:right w:val="single" w:sz="4" w:space="0" w:color="auto"/>
            </w:tcBorders>
            <w:shd w:val="pct15" w:color="auto" w:fill="auto"/>
            <w:vAlign w:val="center"/>
          </w:tcPr>
          <w:p w:rsidR="00FE1C7A" w:rsidRDefault="00145544">
            <w:pPr>
              <w:widowControl w:val="0"/>
              <w:spacing w:after="0" w:line="17" w:lineRule="atLeast"/>
              <w:ind w:left="60"/>
              <w:jc w:val="center"/>
              <w:rPr>
                <w:rFonts w:ascii="Tinos" w:hAnsi="Tinos" w:cs="Tinos"/>
                <w:sz w:val="20"/>
                <w:szCs w:val="20"/>
              </w:rPr>
            </w:pPr>
            <w:r>
              <w:rPr>
                <w:rFonts w:ascii="Tinos" w:eastAsia="Tinos" w:hAnsi="Tinos" w:cs="Tinos"/>
                <w:sz w:val="20"/>
                <w:szCs w:val="20"/>
              </w:rPr>
              <w:t>1</w:t>
            </w:r>
          </w:p>
        </w:tc>
        <w:tc>
          <w:tcPr>
            <w:tcW w:w="850" w:type="dxa"/>
            <w:tcBorders>
              <w:top w:val="single" w:sz="4" w:space="0" w:color="auto"/>
              <w:left w:val="single" w:sz="4" w:space="0" w:color="auto"/>
              <w:bottom w:val="single" w:sz="4" w:space="0" w:color="auto"/>
              <w:right w:val="single" w:sz="4" w:space="0" w:color="auto"/>
            </w:tcBorders>
            <w:shd w:val="pct15" w:color="auto" w:fill="auto"/>
            <w:vAlign w:val="center"/>
          </w:tcPr>
          <w:p w:rsidR="00FE1C7A" w:rsidRDefault="00145544">
            <w:pPr>
              <w:widowControl w:val="0"/>
              <w:spacing w:after="0" w:line="17" w:lineRule="atLeast"/>
              <w:ind w:left="60"/>
              <w:jc w:val="center"/>
              <w:rPr>
                <w:rFonts w:ascii="Tinos" w:hAnsi="Tinos" w:cs="Tinos"/>
                <w:sz w:val="20"/>
                <w:szCs w:val="20"/>
              </w:rPr>
            </w:pPr>
            <w:r>
              <w:rPr>
                <w:rFonts w:ascii="Tinos" w:eastAsia="Tinos" w:hAnsi="Tinos" w:cs="Tinos"/>
                <w:sz w:val="20"/>
                <w:szCs w:val="20"/>
              </w:rPr>
              <w:t>2</w:t>
            </w:r>
          </w:p>
        </w:tc>
        <w:tc>
          <w:tcPr>
            <w:tcW w:w="850" w:type="dxa"/>
            <w:tcBorders>
              <w:top w:val="single" w:sz="4" w:space="0" w:color="auto"/>
              <w:left w:val="single" w:sz="4" w:space="0" w:color="auto"/>
              <w:bottom w:val="single" w:sz="4" w:space="0" w:color="auto"/>
              <w:right w:val="single" w:sz="4" w:space="0" w:color="auto"/>
            </w:tcBorders>
            <w:shd w:val="pct15" w:color="auto" w:fill="auto"/>
            <w:vAlign w:val="center"/>
          </w:tcPr>
          <w:p w:rsidR="00FE1C7A" w:rsidRDefault="00145544">
            <w:pPr>
              <w:widowControl w:val="0"/>
              <w:spacing w:after="0" w:line="17" w:lineRule="atLeast"/>
              <w:ind w:left="60"/>
              <w:jc w:val="center"/>
              <w:rPr>
                <w:rFonts w:ascii="Tinos" w:hAnsi="Tinos" w:cs="Tinos"/>
                <w:sz w:val="20"/>
                <w:szCs w:val="20"/>
              </w:rPr>
            </w:pPr>
            <w:r>
              <w:rPr>
                <w:rFonts w:ascii="Tinos" w:eastAsia="Tinos" w:hAnsi="Tinos" w:cs="Tinos"/>
                <w:sz w:val="20"/>
                <w:szCs w:val="20"/>
              </w:rPr>
              <w:t>3</w:t>
            </w:r>
          </w:p>
        </w:tc>
        <w:tc>
          <w:tcPr>
            <w:tcW w:w="1559" w:type="dxa"/>
            <w:tcBorders>
              <w:top w:val="single" w:sz="4" w:space="0" w:color="auto"/>
              <w:left w:val="single" w:sz="4" w:space="0" w:color="auto"/>
              <w:bottom w:val="single" w:sz="4" w:space="0" w:color="auto"/>
              <w:right w:val="single" w:sz="4" w:space="0" w:color="auto"/>
            </w:tcBorders>
            <w:shd w:val="pct15" w:color="auto" w:fill="auto"/>
            <w:vAlign w:val="center"/>
          </w:tcPr>
          <w:p w:rsidR="00FE1C7A" w:rsidRDefault="00145544">
            <w:pPr>
              <w:widowControl w:val="0"/>
              <w:spacing w:after="0" w:line="17" w:lineRule="atLeast"/>
              <w:ind w:left="60"/>
              <w:jc w:val="center"/>
              <w:rPr>
                <w:rFonts w:ascii="Tinos" w:hAnsi="Tinos" w:cs="Tinos"/>
                <w:sz w:val="20"/>
                <w:szCs w:val="20"/>
              </w:rPr>
            </w:pPr>
            <w:r>
              <w:rPr>
                <w:rFonts w:ascii="Tinos" w:eastAsia="Tinos" w:hAnsi="Tinos" w:cs="Tinos"/>
                <w:sz w:val="20"/>
                <w:szCs w:val="20"/>
              </w:rPr>
              <w:t>4</w:t>
            </w:r>
          </w:p>
        </w:tc>
        <w:tc>
          <w:tcPr>
            <w:tcW w:w="1559" w:type="dxa"/>
            <w:tcBorders>
              <w:top w:val="single" w:sz="4" w:space="0" w:color="auto"/>
              <w:left w:val="single" w:sz="4" w:space="0" w:color="auto"/>
              <w:bottom w:val="single" w:sz="4" w:space="0" w:color="auto"/>
              <w:right w:val="single" w:sz="4" w:space="0" w:color="auto"/>
            </w:tcBorders>
            <w:shd w:val="pct15" w:color="auto" w:fill="auto"/>
            <w:vAlign w:val="center"/>
          </w:tcPr>
          <w:p w:rsidR="00FE1C7A" w:rsidRDefault="00145544">
            <w:pPr>
              <w:widowControl w:val="0"/>
              <w:spacing w:after="0" w:line="17" w:lineRule="atLeast"/>
              <w:ind w:left="60"/>
              <w:jc w:val="center"/>
              <w:rPr>
                <w:rFonts w:ascii="Tinos" w:hAnsi="Tinos" w:cs="Tinos"/>
                <w:sz w:val="20"/>
                <w:szCs w:val="20"/>
              </w:rPr>
            </w:pPr>
            <w:r>
              <w:rPr>
                <w:rFonts w:ascii="Tinos" w:eastAsia="Tinos" w:hAnsi="Tinos" w:cs="Tinos"/>
                <w:sz w:val="20"/>
                <w:szCs w:val="20"/>
              </w:rPr>
              <w:t>5</w:t>
            </w:r>
          </w:p>
        </w:tc>
        <w:tc>
          <w:tcPr>
            <w:tcW w:w="1559" w:type="dxa"/>
            <w:tcBorders>
              <w:top w:val="single" w:sz="4" w:space="0" w:color="auto"/>
              <w:left w:val="single" w:sz="4" w:space="0" w:color="auto"/>
              <w:bottom w:val="single" w:sz="4" w:space="0" w:color="auto"/>
              <w:right w:val="single" w:sz="4" w:space="0" w:color="auto"/>
            </w:tcBorders>
            <w:shd w:val="pct15" w:color="auto" w:fill="auto"/>
            <w:vAlign w:val="bottom"/>
          </w:tcPr>
          <w:p w:rsidR="00FE1C7A" w:rsidRDefault="00145544">
            <w:pPr>
              <w:widowControl w:val="0"/>
              <w:spacing w:after="0" w:line="17" w:lineRule="atLeast"/>
              <w:ind w:left="60"/>
              <w:jc w:val="center"/>
              <w:rPr>
                <w:rFonts w:ascii="Tinos" w:hAnsi="Tinos" w:cs="Tinos"/>
                <w:sz w:val="20"/>
                <w:szCs w:val="20"/>
              </w:rPr>
            </w:pPr>
            <w:r>
              <w:rPr>
                <w:rFonts w:ascii="Tinos" w:eastAsia="Tinos" w:hAnsi="Tinos" w:cs="Tinos"/>
                <w:sz w:val="20"/>
                <w:szCs w:val="20"/>
              </w:rPr>
              <w:t>6</w:t>
            </w:r>
          </w:p>
        </w:tc>
        <w:tc>
          <w:tcPr>
            <w:tcW w:w="1559" w:type="dxa"/>
            <w:tcBorders>
              <w:top w:val="single" w:sz="4" w:space="0" w:color="auto"/>
              <w:left w:val="single" w:sz="4" w:space="0" w:color="auto"/>
              <w:bottom w:val="single" w:sz="4" w:space="0" w:color="auto"/>
              <w:right w:val="single" w:sz="4" w:space="0" w:color="auto"/>
            </w:tcBorders>
            <w:shd w:val="pct15" w:color="auto" w:fill="auto"/>
            <w:vAlign w:val="center"/>
          </w:tcPr>
          <w:p w:rsidR="00FE1C7A" w:rsidRDefault="00145544">
            <w:pPr>
              <w:widowControl w:val="0"/>
              <w:spacing w:after="0" w:line="17" w:lineRule="atLeast"/>
              <w:ind w:left="60"/>
              <w:jc w:val="center"/>
              <w:rPr>
                <w:rFonts w:ascii="Tinos" w:hAnsi="Tinos" w:cs="Tinos"/>
                <w:sz w:val="20"/>
                <w:szCs w:val="20"/>
              </w:rPr>
            </w:pPr>
            <w:r>
              <w:rPr>
                <w:rFonts w:ascii="Tinos" w:eastAsia="Tinos" w:hAnsi="Tinos" w:cs="Tinos"/>
                <w:sz w:val="20"/>
                <w:szCs w:val="20"/>
              </w:rPr>
              <w:t>7</w:t>
            </w:r>
          </w:p>
        </w:tc>
        <w:tc>
          <w:tcPr>
            <w:tcW w:w="1417" w:type="dxa"/>
            <w:tcBorders>
              <w:top w:val="single" w:sz="4" w:space="0" w:color="auto"/>
              <w:left w:val="single" w:sz="4" w:space="0" w:color="auto"/>
              <w:bottom w:val="single" w:sz="4" w:space="0" w:color="auto"/>
              <w:right w:val="single" w:sz="4" w:space="0" w:color="auto"/>
            </w:tcBorders>
            <w:shd w:val="pct15" w:color="auto" w:fill="auto"/>
            <w:vAlign w:val="bottom"/>
          </w:tcPr>
          <w:p w:rsidR="00FE1C7A" w:rsidRDefault="00145544">
            <w:pPr>
              <w:widowControl w:val="0"/>
              <w:spacing w:after="0" w:line="17" w:lineRule="atLeast"/>
              <w:ind w:left="60"/>
              <w:jc w:val="center"/>
              <w:rPr>
                <w:rFonts w:ascii="Tinos" w:hAnsi="Tinos" w:cs="Tinos"/>
                <w:sz w:val="20"/>
                <w:szCs w:val="20"/>
              </w:rPr>
            </w:pPr>
            <w:r>
              <w:rPr>
                <w:rFonts w:ascii="Tinos" w:eastAsia="Tinos" w:hAnsi="Tinos" w:cs="Tinos"/>
                <w:sz w:val="20"/>
                <w:szCs w:val="20"/>
              </w:rPr>
              <w:t>8</w:t>
            </w:r>
          </w:p>
        </w:tc>
      </w:tr>
      <w:tr w:rsidR="00FE1C7A">
        <w:trPr>
          <w:trHeight w:val="418"/>
        </w:trPr>
        <w:tc>
          <w:tcPr>
            <w:tcW w:w="567" w:type="dxa"/>
            <w:tcBorders>
              <w:top w:val="single" w:sz="4" w:space="0" w:color="auto"/>
              <w:left w:val="single" w:sz="4" w:space="0" w:color="auto"/>
              <w:bottom w:val="single" w:sz="4" w:space="0" w:color="auto"/>
              <w:right w:val="single" w:sz="4" w:space="0" w:color="auto"/>
            </w:tcBorders>
            <w:vAlign w:val="center"/>
          </w:tcPr>
          <w:p w:rsidR="00FE1C7A" w:rsidRDefault="00FE1C7A">
            <w:pPr>
              <w:widowControl w:val="0"/>
              <w:spacing w:after="0" w:line="17" w:lineRule="atLeast"/>
              <w:jc w:val="center"/>
              <w:rPr>
                <w:rFonts w:ascii="Tinos" w:hAnsi="Tinos" w:cs="Tinos"/>
                <w:sz w:val="20"/>
                <w:szCs w:val="20"/>
                <w:highlight w:val="yellow"/>
              </w:rPr>
            </w:pPr>
          </w:p>
        </w:tc>
        <w:tc>
          <w:tcPr>
            <w:tcW w:w="850" w:type="dxa"/>
            <w:tcBorders>
              <w:top w:val="single" w:sz="4" w:space="0" w:color="auto"/>
              <w:left w:val="single" w:sz="4" w:space="0" w:color="auto"/>
              <w:bottom w:val="single" w:sz="4" w:space="0" w:color="auto"/>
              <w:right w:val="single" w:sz="4" w:space="0" w:color="auto"/>
            </w:tcBorders>
          </w:tcPr>
          <w:p w:rsidR="00FE1C7A" w:rsidRDefault="00FE1C7A">
            <w:pPr>
              <w:spacing w:after="0" w:line="17" w:lineRule="atLeast"/>
              <w:jc w:val="center"/>
              <w:rPr>
                <w:rFonts w:ascii="Tinos" w:hAnsi="Tinos" w:cs="Tinos"/>
                <w:sz w:val="20"/>
                <w:szCs w:val="20"/>
              </w:rPr>
            </w:pPr>
          </w:p>
        </w:tc>
        <w:tc>
          <w:tcPr>
            <w:tcW w:w="850" w:type="dxa"/>
            <w:tcBorders>
              <w:top w:val="single" w:sz="4" w:space="0" w:color="auto"/>
              <w:left w:val="single" w:sz="4" w:space="0" w:color="auto"/>
              <w:bottom w:val="single" w:sz="4" w:space="0" w:color="auto"/>
              <w:right w:val="single" w:sz="4" w:space="0" w:color="auto"/>
            </w:tcBorders>
          </w:tcPr>
          <w:p w:rsidR="00FE1C7A" w:rsidRDefault="00FE1C7A">
            <w:pPr>
              <w:spacing w:after="0" w:line="17" w:lineRule="atLeast"/>
              <w:jc w:val="center"/>
              <w:rPr>
                <w:rFonts w:ascii="Tinos" w:hAnsi="Tinos" w:cs="Tinos"/>
                <w:sz w:val="20"/>
                <w:szCs w:val="20"/>
              </w:rPr>
            </w:pPr>
          </w:p>
        </w:tc>
        <w:tc>
          <w:tcPr>
            <w:tcW w:w="1559" w:type="dxa"/>
            <w:tcBorders>
              <w:top w:val="single" w:sz="4" w:space="0" w:color="auto"/>
              <w:left w:val="single" w:sz="4" w:space="0" w:color="auto"/>
              <w:bottom w:val="single" w:sz="4" w:space="0" w:color="auto"/>
              <w:right w:val="single" w:sz="4" w:space="0" w:color="auto"/>
            </w:tcBorders>
          </w:tcPr>
          <w:p w:rsidR="00FE1C7A" w:rsidRDefault="00FE1C7A">
            <w:pPr>
              <w:spacing w:after="0" w:line="17" w:lineRule="atLeast"/>
              <w:jc w:val="center"/>
              <w:rPr>
                <w:rFonts w:ascii="Tinos" w:hAnsi="Tinos" w:cs="Tinos"/>
                <w:sz w:val="20"/>
                <w:szCs w:val="20"/>
              </w:rPr>
            </w:pPr>
          </w:p>
        </w:tc>
        <w:tc>
          <w:tcPr>
            <w:tcW w:w="1559" w:type="dxa"/>
            <w:tcBorders>
              <w:top w:val="single" w:sz="4" w:space="0" w:color="auto"/>
              <w:left w:val="single" w:sz="4" w:space="0" w:color="auto"/>
              <w:bottom w:val="single" w:sz="4" w:space="0" w:color="auto"/>
              <w:right w:val="single" w:sz="4" w:space="0" w:color="auto"/>
            </w:tcBorders>
          </w:tcPr>
          <w:p w:rsidR="00FE1C7A" w:rsidRDefault="00FE1C7A">
            <w:pPr>
              <w:spacing w:after="0" w:line="17" w:lineRule="atLeast"/>
              <w:jc w:val="center"/>
              <w:rPr>
                <w:rFonts w:ascii="Tinos" w:hAnsi="Tinos" w:cs="Tinos"/>
                <w:sz w:val="20"/>
                <w:szCs w:val="20"/>
              </w:rPr>
            </w:pPr>
          </w:p>
        </w:tc>
        <w:tc>
          <w:tcPr>
            <w:tcW w:w="1559" w:type="dxa"/>
            <w:tcBorders>
              <w:top w:val="single" w:sz="4" w:space="0" w:color="auto"/>
              <w:left w:val="single" w:sz="4" w:space="0" w:color="auto"/>
              <w:bottom w:val="single" w:sz="4" w:space="0" w:color="auto"/>
              <w:right w:val="single" w:sz="4" w:space="0" w:color="auto"/>
            </w:tcBorders>
          </w:tcPr>
          <w:p w:rsidR="00FE1C7A" w:rsidRDefault="00FE1C7A">
            <w:pPr>
              <w:spacing w:after="0" w:line="17" w:lineRule="atLeast"/>
              <w:jc w:val="center"/>
              <w:rPr>
                <w:rFonts w:ascii="Tinos" w:hAnsi="Tinos" w:cs="Tinos"/>
                <w:sz w:val="20"/>
                <w:szCs w:val="20"/>
              </w:rPr>
            </w:pPr>
          </w:p>
        </w:tc>
        <w:tc>
          <w:tcPr>
            <w:tcW w:w="1559" w:type="dxa"/>
            <w:tcBorders>
              <w:top w:val="single" w:sz="4" w:space="0" w:color="auto"/>
              <w:left w:val="single" w:sz="4" w:space="0" w:color="auto"/>
              <w:bottom w:val="single" w:sz="4" w:space="0" w:color="auto"/>
              <w:right w:val="single" w:sz="4" w:space="0" w:color="auto"/>
            </w:tcBorders>
          </w:tcPr>
          <w:p w:rsidR="00FE1C7A" w:rsidRDefault="00FE1C7A">
            <w:pPr>
              <w:spacing w:after="0" w:line="17" w:lineRule="atLeast"/>
              <w:jc w:val="center"/>
              <w:rPr>
                <w:rFonts w:ascii="Tinos" w:hAnsi="Tinos" w:cs="Tinos"/>
                <w:sz w:val="20"/>
                <w:szCs w:val="20"/>
              </w:rPr>
            </w:pPr>
          </w:p>
        </w:tc>
        <w:tc>
          <w:tcPr>
            <w:tcW w:w="1417" w:type="dxa"/>
            <w:tcBorders>
              <w:top w:val="single" w:sz="4" w:space="0" w:color="auto"/>
              <w:left w:val="single" w:sz="4" w:space="0" w:color="auto"/>
              <w:bottom w:val="single" w:sz="4" w:space="0" w:color="auto"/>
              <w:right w:val="single" w:sz="4" w:space="0" w:color="auto"/>
            </w:tcBorders>
          </w:tcPr>
          <w:p w:rsidR="00FE1C7A" w:rsidRDefault="00FE1C7A">
            <w:pPr>
              <w:spacing w:after="0" w:line="17" w:lineRule="atLeast"/>
              <w:jc w:val="center"/>
              <w:rPr>
                <w:rFonts w:ascii="Tinos" w:hAnsi="Tinos" w:cs="Tinos"/>
                <w:sz w:val="20"/>
                <w:szCs w:val="20"/>
              </w:rPr>
            </w:pPr>
          </w:p>
        </w:tc>
      </w:tr>
    </w:tbl>
    <w:p w:rsidR="00FE1C7A" w:rsidRDefault="00FE1C7A">
      <w:pPr>
        <w:spacing w:after="0" w:line="17" w:lineRule="atLeast"/>
        <w:rPr>
          <w:rFonts w:ascii="Tinos" w:hAnsi="Tinos" w:cs="Tinos"/>
          <w:sz w:val="20"/>
          <w:szCs w:val="20"/>
        </w:rPr>
      </w:pPr>
    </w:p>
    <w:p w:rsidR="00FE1C7A" w:rsidRDefault="00FE1C7A">
      <w:pPr>
        <w:rPr>
          <w:rFonts w:ascii="Times New Roman" w:eastAsia="Times New Roman" w:hAnsi="Times New Roman" w:cs="Times New Roman"/>
        </w:rPr>
      </w:pPr>
    </w:p>
    <w:p w:rsidR="00FE1C7A" w:rsidRDefault="00FE1C7A">
      <w:pPr>
        <w:rPr>
          <w:rFonts w:ascii="Times New Roman" w:eastAsia="Times New Roman" w:hAnsi="Times New Roman" w:cs="Times New Roman"/>
        </w:rPr>
      </w:pPr>
    </w:p>
    <w:p w:rsidR="00FE1C7A" w:rsidRDefault="00FE1C7A">
      <w:pPr>
        <w:rPr>
          <w:rFonts w:ascii="Times New Roman" w:eastAsia="Times New Roman" w:hAnsi="Times New Roman" w:cs="Times New Roman"/>
        </w:rPr>
      </w:pPr>
    </w:p>
    <w:tbl>
      <w:tblPr>
        <w:tblW w:w="0" w:type="auto"/>
        <w:tblInd w:w="108" w:type="dxa"/>
        <w:tblLayout w:type="fixed"/>
        <w:tblLook w:val="00A0" w:firstRow="1" w:lastRow="0" w:firstColumn="1" w:lastColumn="0" w:noHBand="0" w:noVBand="0"/>
      </w:tblPr>
      <w:tblGrid>
        <w:gridCol w:w="9921"/>
      </w:tblGrid>
      <w:tr w:rsidR="00FE1C7A">
        <w:tc>
          <w:tcPr>
            <w:tcW w:w="9921" w:type="dxa"/>
            <w:tcBorders>
              <w:top w:val="none" w:sz="0" w:space="0" w:color="000000"/>
              <w:left w:val="none" w:sz="0" w:space="0" w:color="000000"/>
              <w:bottom w:val="none" w:sz="0" w:space="0" w:color="000000"/>
              <w:right w:val="none" w:sz="0" w:space="0" w:color="000000"/>
            </w:tcBorders>
          </w:tcPr>
          <w:p w:rsidR="00FE1C7A" w:rsidRDefault="00145544">
            <w:pPr>
              <w:spacing w:line="17" w:lineRule="atLeast"/>
              <w:rPr>
                <w:rFonts w:ascii="Tinos" w:hAnsi="Tinos" w:cs="Tinos"/>
                <w:b/>
                <w:bCs/>
                <w:i/>
              </w:rPr>
            </w:pPr>
            <w:r>
              <w:rPr>
                <w:rFonts w:ascii="Tinos" w:eastAsia="Tinos" w:hAnsi="Tinos" w:cs="Tinos"/>
                <w:b/>
                <w:bCs/>
              </w:rPr>
              <w:t>ФОРМУ СОГЛАСОВАЛИ:</w:t>
            </w:r>
          </w:p>
        </w:tc>
      </w:tr>
      <w:tr w:rsidR="00FE1C7A">
        <w:tc>
          <w:tcPr>
            <w:tcW w:w="9921" w:type="dxa"/>
            <w:tcBorders>
              <w:top w:val="none" w:sz="0" w:space="0" w:color="000000"/>
              <w:left w:val="none" w:sz="0" w:space="0" w:color="000000"/>
              <w:bottom w:val="none" w:sz="0" w:space="0" w:color="000000"/>
              <w:right w:val="none" w:sz="0" w:space="0" w:color="000000"/>
            </w:tcBorders>
          </w:tcPr>
          <w:p w:rsidR="00FE1C7A" w:rsidRDefault="00145544">
            <w:pPr>
              <w:spacing w:line="17" w:lineRule="atLeast"/>
              <w:rPr>
                <w:rFonts w:ascii="Tinos" w:hAnsi="Tinos" w:cs="Tinos"/>
                <w:b/>
                <w:bCs/>
              </w:rPr>
            </w:pPr>
            <w:r>
              <w:rPr>
                <w:rFonts w:ascii="Tinos" w:eastAsia="Tinos" w:hAnsi="Tinos" w:cs="Tinos"/>
                <w:b/>
                <w:bCs/>
              </w:rPr>
              <w:t xml:space="preserve"> </w:t>
            </w:r>
          </w:p>
          <w:tbl>
            <w:tblPr>
              <w:tblW w:w="10029" w:type="dxa"/>
              <w:tblLayout w:type="fixed"/>
              <w:tblLook w:val="04A0" w:firstRow="1" w:lastRow="0" w:firstColumn="1" w:lastColumn="0" w:noHBand="0" w:noVBand="1"/>
            </w:tblPr>
            <w:tblGrid>
              <w:gridCol w:w="4960"/>
              <w:gridCol w:w="5069"/>
            </w:tblGrid>
            <w:tr w:rsidR="00FE1C7A">
              <w:trPr>
                <w:trHeight w:val="411"/>
              </w:trPr>
              <w:tc>
                <w:tcPr>
                  <w:tcW w:w="4960" w:type="dxa"/>
                  <w:tcBorders>
                    <w:top w:val="none" w:sz="0" w:space="0" w:color="000000"/>
                    <w:left w:val="none" w:sz="0" w:space="0" w:color="000000"/>
                    <w:bottom w:val="none" w:sz="0" w:space="0" w:color="000000"/>
                    <w:right w:val="none" w:sz="0" w:space="0" w:color="000000"/>
                  </w:tcBorders>
                </w:tcPr>
                <w:p w:rsidR="00FE1C7A" w:rsidRDefault="00145544">
                  <w:pPr>
                    <w:widowControl w:val="0"/>
                    <w:suppressLineNumbers/>
                    <w:shd w:val="clear" w:color="auto" w:fill="FFFFFF"/>
                    <w:tabs>
                      <w:tab w:val="left" w:pos="567"/>
                    </w:tabs>
                    <w:spacing w:line="17" w:lineRule="atLeast"/>
                    <w:rPr>
                      <w:rFonts w:ascii="Tinos" w:hAnsi="Tinos" w:cs="Tinos"/>
                      <w:b/>
                      <w:bCs/>
                    </w:rPr>
                  </w:pPr>
                  <w:r>
                    <w:rPr>
                      <w:rFonts w:ascii="Tinos" w:eastAsia="Tinos" w:hAnsi="Tinos" w:cs="Tinos"/>
                      <w:b/>
                      <w:bCs/>
                    </w:rPr>
                    <w:t xml:space="preserve">   </w:t>
                  </w:r>
                </w:p>
                <w:p w:rsidR="00FE1C7A" w:rsidRDefault="00145544">
                  <w:pPr>
                    <w:widowControl w:val="0"/>
                    <w:suppressLineNumbers/>
                    <w:shd w:val="clear" w:color="auto" w:fill="FFFFFF"/>
                    <w:tabs>
                      <w:tab w:val="left" w:pos="567"/>
                    </w:tabs>
                    <w:spacing w:line="17" w:lineRule="atLeast"/>
                    <w:rPr>
                      <w:rFonts w:ascii="Tinos" w:hAnsi="Tinos" w:cs="Tinos"/>
                      <w:b/>
                      <w:bCs/>
                    </w:rPr>
                  </w:pPr>
                  <w:r>
                    <w:rPr>
                      <w:rFonts w:ascii="Tinos" w:eastAsia="Tinos" w:hAnsi="Tinos" w:cs="Tinos"/>
                      <w:b/>
                      <w:bCs/>
                    </w:rPr>
                    <w:t>Покупатель:</w:t>
                  </w:r>
                </w:p>
                <w:p w:rsidR="00FE1C7A" w:rsidRDefault="00FE1C7A">
                  <w:pPr>
                    <w:widowControl w:val="0"/>
                    <w:suppressLineNumbers/>
                    <w:shd w:val="clear" w:color="auto" w:fill="FFFFFF"/>
                    <w:tabs>
                      <w:tab w:val="left" w:pos="567"/>
                    </w:tabs>
                    <w:spacing w:line="17" w:lineRule="atLeast"/>
                    <w:rPr>
                      <w:rFonts w:ascii="Tinos" w:hAnsi="Tinos" w:cs="Tinos"/>
                      <w:b/>
                      <w:bCs/>
                    </w:rPr>
                  </w:pPr>
                </w:p>
                <w:p w:rsidR="00FE1C7A" w:rsidRDefault="00145544">
                  <w:pPr>
                    <w:widowControl w:val="0"/>
                    <w:suppressLineNumbers/>
                    <w:shd w:val="clear" w:color="auto" w:fill="FFFFFF"/>
                    <w:tabs>
                      <w:tab w:val="left" w:pos="567"/>
                    </w:tabs>
                    <w:spacing w:line="17" w:lineRule="atLeast"/>
                    <w:rPr>
                      <w:rFonts w:ascii="Tinos" w:hAnsi="Tinos" w:cs="Tinos"/>
                      <w:b/>
                      <w:bCs/>
                    </w:rPr>
                  </w:pPr>
                  <w:r>
                    <w:rPr>
                      <w:rFonts w:ascii="Tinos" w:eastAsia="Tinos" w:hAnsi="Tinos" w:cs="Tinos"/>
                      <w:b/>
                      <w:bCs/>
                    </w:rPr>
                    <w:t>____________________/ А.И. Таранков /</w:t>
                  </w:r>
                </w:p>
              </w:tc>
              <w:tc>
                <w:tcPr>
                  <w:tcW w:w="5069" w:type="dxa"/>
                  <w:tcBorders>
                    <w:top w:val="none" w:sz="0" w:space="0" w:color="000000"/>
                    <w:left w:val="none" w:sz="0" w:space="0" w:color="000000"/>
                    <w:bottom w:val="none" w:sz="0" w:space="0" w:color="000000"/>
                    <w:right w:val="none" w:sz="0" w:space="0" w:color="000000"/>
                  </w:tcBorders>
                </w:tcPr>
                <w:p w:rsidR="00FE1C7A" w:rsidRDefault="00FE1C7A">
                  <w:pPr>
                    <w:widowControl w:val="0"/>
                    <w:suppressLineNumbers/>
                    <w:shd w:val="clear" w:color="auto" w:fill="FFFFFF"/>
                    <w:tabs>
                      <w:tab w:val="left" w:pos="567"/>
                    </w:tabs>
                    <w:spacing w:line="17" w:lineRule="atLeast"/>
                    <w:rPr>
                      <w:rFonts w:ascii="Tinos" w:hAnsi="Tinos" w:cs="Tinos"/>
                      <w:b/>
                      <w:bCs/>
                    </w:rPr>
                  </w:pPr>
                </w:p>
                <w:p w:rsidR="00FE1C7A" w:rsidRDefault="00145544">
                  <w:pPr>
                    <w:widowControl w:val="0"/>
                    <w:suppressLineNumbers/>
                    <w:shd w:val="clear" w:color="auto" w:fill="FFFFFF"/>
                    <w:tabs>
                      <w:tab w:val="left" w:pos="567"/>
                    </w:tabs>
                    <w:spacing w:line="17" w:lineRule="atLeast"/>
                    <w:rPr>
                      <w:rFonts w:ascii="Tinos" w:hAnsi="Tinos" w:cs="Tinos"/>
                      <w:b/>
                      <w:bCs/>
                    </w:rPr>
                  </w:pPr>
                  <w:r>
                    <w:rPr>
                      <w:rFonts w:ascii="Tinos" w:eastAsia="Tinos" w:hAnsi="Tinos" w:cs="Tinos"/>
                      <w:b/>
                      <w:bCs/>
                    </w:rPr>
                    <w:t>Поставщик:</w:t>
                  </w:r>
                </w:p>
                <w:p w:rsidR="00FE1C7A" w:rsidRDefault="00FE1C7A">
                  <w:pPr>
                    <w:widowControl w:val="0"/>
                    <w:suppressLineNumbers/>
                    <w:shd w:val="clear" w:color="auto" w:fill="FFFFFF"/>
                    <w:tabs>
                      <w:tab w:val="left" w:pos="567"/>
                    </w:tabs>
                    <w:spacing w:line="17" w:lineRule="atLeast"/>
                    <w:ind w:firstLine="744"/>
                    <w:rPr>
                      <w:rFonts w:ascii="Tinos" w:hAnsi="Tinos" w:cs="Tinos"/>
                      <w:b/>
                      <w:bCs/>
                    </w:rPr>
                  </w:pPr>
                </w:p>
                <w:p w:rsidR="00FE1C7A" w:rsidRDefault="00145544">
                  <w:pPr>
                    <w:widowControl w:val="0"/>
                    <w:suppressLineNumbers/>
                    <w:shd w:val="clear" w:color="auto" w:fill="FFFFFF"/>
                    <w:tabs>
                      <w:tab w:val="left" w:pos="567"/>
                    </w:tabs>
                    <w:spacing w:line="17" w:lineRule="atLeast"/>
                    <w:rPr>
                      <w:rFonts w:ascii="Tinos" w:hAnsi="Tinos" w:cs="Tinos"/>
                      <w:b/>
                      <w:bCs/>
                    </w:rPr>
                  </w:pPr>
                  <w:r>
                    <w:rPr>
                      <w:rFonts w:ascii="Tinos" w:eastAsia="Tinos" w:hAnsi="Tinos" w:cs="Tinos"/>
                      <w:b/>
                      <w:bCs/>
                    </w:rPr>
                    <w:t>____________________/  /</w:t>
                  </w:r>
                </w:p>
              </w:tc>
            </w:tr>
            <w:tr w:rsidR="00FE1C7A">
              <w:trPr>
                <w:trHeight w:val="402"/>
              </w:trPr>
              <w:tc>
                <w:tcPr>
                  <w:tcW w:w="4960" w:type="dxa"/>
                  <w:tcBorders>
                    <w:top w:val="none" w:sz="0" w:space="0" w:color="000000"/>
                    <w:left w:val="none" w:sz="0" w:space="0" w:color="000000"/>
                    <w:bottom w:val="none" w:sz="0" w:space="0" w:color="000000"/>
                    <w:right w:val="none" w:sz="0" w:space="0" w:color="000000"/>
                  </w:tcBorders>
                </w:tcPr>
                <w:p w:rsidR="00FE1C7A" w:rsidRDefault="00145544">
                  <w:pPr>
                    <w:widowControl w:val="0"/>
                    <w:suppressLineNumbers/>
                    <w:shd w:val="clear" w:color="auto" w:fill="FFFFFF"/>
                    <w:tabs>
                      <w:tab w:val="left" w:pos="567"/>
                    </w:tabs>
                    <w:spacing w:line="17" w:lineRule="atLeast"/>
                    <w:rPr>
                      <w:rFonts w:ascii="Tinos" w:hAnsi="Tinos" w:cs="Tinos"/>
                      <w:b/>
                      <w:bCs/>
                    </w:rPr>
                  </w:pPr>
                  <w:r>
                    <w:rPr>
                      <w:rFonts w:ascii="Tinos" w:eastAsia="Tinos" w:hAnsi="Tinos" w:cs="Tinos"/>
                      <w:b/>
                      <w:bCs/>
                    </w:rPr>
                    <w:t>М.П.</w:t>
                  </w:r>
                </w:p>
              </w:tc>
              <w:tc>
                <w:tcPr>
                  <w:tcW w:w="5069" w:type="dxa"/>
                  <w:tcBorders>
                    <w:top w:val="none" w:sz="0" w:space="0" w:color="000000"/>
                    <w:left w:val="none" w:sz="0" w:space="0" w:color="000000"/>
                    <w:bottom w:val="none" w:sz="0" w:space="0" w:color="000000"/>
                    <w:right w:val="none" w:sz="0" w:space="0" w:color="000000"/>
                  </w:tcBorders>
                </w:tcPr>
                <w:p w:rsidR="00FE1C7A" w:rsidRDefault="00145544">
                  <w:pPr>
                    <w:widowControl w:val="0"/>
                    <w:suppressLineNumbers/>
                    <w:shd w:val="clear" w:color="auto" w:fill="FFFFFF"/>
                    <w:tabs>
                      <w:tab w:val="left" w:pos="567"/>
                    </w:tabs>
                    <w:spacing w:line="17" w:lineRule="atLeast"/>
                    <w:rPr>
                      <w:rFonts w:ascii="Tinos" w:hAnsi="Tinos" w:cs="Tinos"/>
                      <w:b/>
                      <w:bCs/>
                    </w:rPr>
                  </w:pPr>
                  <w:r>
                    <w:rPr>
                      <w:rFonts w:ascii="Tinos" w:eastAsia="Tinos" w:hAnsi="Tinos" w:cs="Tinos"/>
                      <w:b/>
                      <w:bCs/>
                    </w:rPr>
                    <w:t>М.П.</w:t>
                  </w:r>
                </w:p>
              </w:tc>
            </w:tr>
            <w:tr w:rsidR="00FE1C7A">
              <w:trPr>
                <w:trHeight w:val="679"/>
              </w:trPr>
              <w:tc>
                <w:tcPr>
                  <w:tcW w:w="4960" w:type="dxa"/>
                  <w:tcBorders>
                    <w:top w:val="none" w:sz="0" w:space="0" w:color="000000"/>
                    <w:left w:val="none" w:sz="0" w:space="0" w:color="000000"/>
                    <w:bottom w:val="none" w:sz="0" w:space="0" w:color="000000"/>
                    <w:right w:val="none" w:sz="0" w:space="0" w:color="000000"/>
                  </w:tcBorders>
                </w:tcPr>
                <w:p w:rsidR="00FE1C7A" w:rsidRDefault="00145544">
                  <w:pPr>
                    <w:widowControl w:val="0"/>
                    <w:suppressLineNumbers/>
                    <w:shd w:val="clear" w:color="auto" w:fill="FFFFFF"/>
                    <w:tabs>
                      <w:tab w:val="left" w:pos="567"/>
                    </w:tabs>
                    <w:spacing w:line="17" w:lineRule="atLeast"/>
                    <w:rPr>
                      <w:rFonts w:ascii="Tinos" w:hAnsi="Tinos" w:cs="Tinos"/>
                      <w:b/>
                      <w:bCs/>
                    </w:rPr>
                  </w:pPr>
                  <w:r>
                    <w:rPr>
                      <w:rFonts w:ascii="Tinos" w:eastAsia="Tinos" w:hAnsi="Tinos" w:cs="Tinos"/>
                      <w:b/>
                      <w:bCs/>
                    </w:rPr>
                    <w:t>«_____»___________20___г.</w:t>
                  </w:r>
                </w:p>
              </w:tc>
              <w:tc>
                <w:tcPr>
                  <w:tcW w:w="5069" w:type="dxa"/>
                  <w:tcBorders>
                    <w:top w:val="none" w:sz="0" w:space="0" w:color="000000"/>
                    <w:left w:val="none" w:sz="0" w:space="0" w:color="000000"/>
                    <w:bottom w:val="none" w:sz="0" w:space="0" w:color="000000"/>
                    <w:right w:val="none" w:sz="0" w:space="0" w:color="000000"/>
                  </w:tcBorders>
                </w:tcPr>
                <w:p w:rsidR="00FE1C7A" w:rsidRDefault="00145544">
                  <w:pPr>
                    <w:widowControl w:val="0"/>
                    <w:suppressLineNumbers/>
                    <w:shd w:val="clear" w:color="auto" w:fill="FFFFFF"/>
                    <w:tabs>
                      <w:tab w:val="left" w:pos="567"/>
                    </w:tabs>
                    <w:spacing w:line="17" w:lineRule="atLeast"/>
                    <w:rPr>
                      <w:rFonts w:ascii="Tinos" w:hAnsi="Tinos" w:cs="Tinos"/>
                      <w:b/>
                      <w:bCs/>
                    </w:rPr>
                  </w:pPr>
                  <w:r>
                    <w:rPr>
                      <w:rFonts w:ascii="Tinos" w:eastAsia="Tinos" w:hAnsi="Tinos" w:cs="Tinos"/>
                      <w:b/>
                      <w:bCs/>
                    </w:rPr>
                    <w:t>«_____»___________20___г.</w:t>
                  </w:r>
                </w:p>
              </w:tc>
            </w:tr>
          </w:tbl>
          <w:p w:rsidR="00FE1C7A" w:rsidRDefault="00FE1C7A">
            <w:pPr>
              <w:spacing w:line="17" w:lineRule="atLeast"/>
              <w:ind w:left="6379" w:hanging="2"/>
              <w:rPr>
                <w:rFonts w:ascii="Tinos" w:hAnsi="Tinos" w:cs="Tinos"/>
                <w:b/>
                <w:bCs/>
                <w:i/>
              </w:rPr>
            </w:pPr>
          </w:p>
        </w:tc>
      </w:tr>
    </w:tbl>
    <w:p w:rsidR="00FE1C7A" w:rsidRDefault="00FE1C7A">
      <w:pPr>
        <w:rPr>
          <w:rFonts w:ascii="Times New Roman" w:eastAsia="Times New Roman" w:hAnsi="Times New Roman" w:cs="Times New Roman"/>
        </w:rPr>
      </w:pPr>
    </w:p>
    <w:p w:rsidR="00FE1C7A" w:rsidRDefault="00FE1C7A">
      <w:pPr>
        <w:rPr>
          <w:rFonts w:ascii="Times New Roman" w:eastAsia="Times New Roman" w:hAnsi="Times New Roman" w:cs="Times New Roman"/>
        </w:rPr>
      </w:pPr>
    </w:p>
    <w:p w:rsidR="00FE1C7A" w:rsidRDefault="00FE1C7A">
      <w:pPr>
        <w:rPr>
          <w:rFonts w:ascii="Times New Roman" w:eastAsia="Times New Roman" w:hAnsi="Times New Roman" w:cs="Times New Roman"/>
        </w:rPr>
      </w:pPr>
    </w:p>
    <w:p w:rsidR="00FE1C7A" w:rsidRDefault="00FE1C7A">
      <w:pPr>
        <w:rPr>
          <w:rFonts w:ascii="Times New Roman" w:eastAsia="Times New Roman" w:hAnsi="Times New Roman" w:cs="Times New Roman"/>
        </w:rPr>
      </w:pPr>
    </w:p>
    <w:p w:rsidR="00FE1C7A" w:rsidRDefault="00FE1C7A">
      <w:pPr>
        <w:rPr>
          <w:rFonts w:ascii="Times New Roman" w:eastAsia="Times New Roman" w:hAnsi="Times New Roman" w:cs="Times New Roman"/>
        </w:rPr>
      </w:pPr>
    </w:p>
    <w:p w:rsidR="00FE1C7A" w:rsidRDefault="00FE1C7A">
      <w:pPr>
        <w:rPr>
          <w:rFonts w:ascii="Times New Roman" w:eastAsia="Times New Roman" w:hAnsi="Times New Roman" w:cs="Times New Roman"/>
        </w:rPr>
      </w:pPr>
    </w:p>
    <w:p w:rsidR="00FE1C7A" w:rsidRDefault="00FE1C7A">
      <w:pPr>
        <w:spacing w:after="0" w:line="240" w:lineRule="auto"/>
        <w:rPr>
          <w:rFonts w:ascii="Times New Roman" w:eastAsia="Times New Roman" w:hAnsi="Times New Roman" w:cs="Times New Roman"/>
          <w:sz w:val="20"/>
          <w:szCs w:val="20"/>
        </w:rPr>
      </w:pPr>
    </w:p>
    <w:p w:rsidR="00FE1C7A" w:rsidRDefault="00145544">
      <w:pPr>
        <w:spacing w:after="0" w:line="240" w:lineRule="auto"/>
        <w:ind w:left="6237"/>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p w:rsidR="00FE1C7A" w:rsidRDefault="00145544">
      <w:pPr>
        <w:spacing w:after="0" w:line="17" w:lineRule="atLeast"/>
        <w:ind w:left="6237"/>
        <w:rPr>
          <w:rFonts w:ascii="Tinos" w:hAnsi="Tinos" w:cs="Tinos"/>
          <w:sz w:val="20"/>
          <w:szCs w:val="20"/>
        </w:rPr>
      </w:pPr>
      <w:r>
        <w:rPr>
          <w:rFonts w:ascii="Tinos" w:eastAsia="Tinos" w:hAnsi="Tinos" w:cs="Tinos"/>
          <w:sz w:val="20"/>
          <w:szCs w:val="20"/>
        </w:rPr>
        <w:t xml:space="preserve">                     Приложение № 3</w:t>
      </w:r>
    </w:p>
    <w:p w:rsidR="00FE1C7A" w:rsidRDefault="00145544">
      <w:pPr>
        <w:spacing w:after="0" w:line="17" w:lineRule="atLeast"/>
        <w:jc w:val="right"/>
        <w:rPr>
          <w:rFonts w:ascii="Tinos" w:hAnsi="Tinos" w:cs="Tinos"/>
          <w:sz w:val="20"/>
          <w:szCs w:val="20"/>
        </w:rPr>
      </w:pPr>
      <w:r>
        <w:rPr>
          <w:rFonts w:ascii="Tinos" w:eastAsia="Tinos" w:hAnsi="Tinos" w:cs="Tinos"/>
          <w:sz w:val="20"/>
          <w:szCs w:val="20"/>
        </w:rPr>
        <w:t xml:space="preserve">                                                                                                                       к Договору №________________</w:t>
      </w:r>
    </w:p>
    <w:p w:rsidR="00FE1C7A" w:rsidRDefault="00145544">
      <w:pPr>
        <w:spacing w:after="0" w:line="17" w:lineRule="atLeast"/>
        <w:rPr>
          <w:rFonts w:ascii="Tinos" w:hAnsi="Tinos" w:cs="Tinos"/>
          <w:sz w:val="20"/>
          <w:szCs w:val="20"/>
          <w:highlight w:val="green"/>
        </w:rPr>
      </w:pPr>
      <w:r>
        <w:rPr>
          <w:rFonts w:ascii="Tinos" w:eastAsia="Tinos" w:hAnsi="Tinos" w:cs="Tinos"/>
          <w:b/>
          <w:sz w:val="20"/>
          <w:szCs w:val="20"/>
        </w:rPr>
        <w:t>ФОРМА</w:t>
      </w:r>
      <w:r>
        <w:rPr>
          <w:rFonts w:ascii="Tinos" w:eastAsia="Tinos" w:hAnsi="Tinos" w:cs="Tinos"/>
          <w:sz w:val="20"/>
          <w:szCs w:val="20"/>
        </w:rPr>
        <w:t xml:space="preserve">                                                                                                                              от "____" __________ 20___</w:t>
      </w:r>
    </w:p>
    <w:p w:rsidR="00FE1C7A" w:rsidRDefault="00FE1C7A">
      <w:pPr>
        <w:keepNext/>
        <w:spacing w:after="0" w:line="17" w:lineRule="atLeast"/>
        <w:ind w:firstLine="709"/>
        <w:jc w:val="center"/>
        <w:rPr>
          <w:rFonts w:ascii="Tinos" w:hAnsi="Tinos" w:cs="Tinos"/>
          <w:color w:val="1F2E3C"/>
          <w:sz w:val="20"/>
          <w:szCs w:val="20"/>
          <w:shd w:val="clear" w:color="auto" w:fill="FFFFFF"/>
        </w:rPr>
      </w:pPr>
    </w:p>
    <w:p w:rsidR="00FE1C7A" w:rsidRDefault="00FE1C7A">
      <w:pPr>
        <w:keepNext/>
        <w:spacing w:after="0" w:line="17" w:lineRule="atLeast"/>
        <w:ind w:firstLine="709"/>
        <w:jc w:val="center"/>
        <w:rPr>
          <w:rFonts w:ascii="Tinos" w:hAnsi="Tinos" w:cs="Tinos"/>
          <w:color w:val="1F2E3C"/>
          <w:sz w:val="20"/>
          <w:szCs w:val="20"/>
          <w:shd w:val="clear" w:color="auto" w:fill="FFFFFF"/>
        </w:rPr>
      </w:pPr>
    </w:p>
    <w:p w:rsidR="00FE1C7A" w:rsidRDefault="00FE1C7A">
      <w:pPr>
        <w:keepNext/>
        <w:spacing w:after="0" w:line="17" w:lineRule="atLeast"/>
        <w:jc w:val="both"/>
        <w:rPr>
          <w:rFonts w:ascii="Tinos" w:hAnsi="Tinos" w:cs="Tinos"/>
          <w:b/>
          <w:sz w:val="20"/>
          <w:szCs w:val="20"/>
        </w:rPr>
      </w:pPr>
      <w:bookmarkStart w:id="1" w:name="_Ref276562987"/>
    </w:p>
    <w:p w:rsidR="00FE1C7A" w:rsidRDefault="00FE1C7A">
      <w:pPr>
        <w:keepNext/>
        <w:spacing w:after="0" w:line="17" w:lineRule="atLeast"/>
        <w:jc w:val="both"/>
        <w:rPr>
          <w:rFonts w:ascii="Tinos" w:hAnsi="Tinos" w:cs="Tinos"/>
          <w:b/>
          <w:sz w:val="20"/>
          <w:szCs w:val="20"/>
        </w:rPr>
      </w:pPr>
    </w:p>
    <w:p w:rsidR="00FE1C7A" w:rsidRDefault="00145544">
      <w:pPr>
        <w:keepNext/>
        <w:spacing w:after="0" w:line="17" w:lineRule="atLeast"/>
        <w:jc w:val="both"/>
        <w:rPr>
          <w:rFonts w:ascii="Tinos" w:hAnsi="Tinos" w:cs="Tinos"/>
          <w:b/>
          <w:sz w:val="20"/>
          <w:szCs w:val="20"/>
        </w:rPr>
      </w:pPr>
      <w:r>
        <w:rPr>
          <w:rFonts w:ascii="Tinos" w:eastAsia="Tinos" w:hAnsi="Tinos" w:cs="Tinos"/>
          <w:b/>
          <w:sz w:val="20"/>
          <w:szCs w:val="20"/>
        </w:rPr>
        <w:t>СО 6.1461/0</w:t>
      </w:r>
    </w:p>
    <w:p w:rsidR="00FE1C7A" w:rsidRDefault="00FE1C7A">
      <w:pPr>
        <w:keepNext/>
        <w:spacing w:after="0" w:line="17" w:lineRule="atLeast"/>
        <w:jc w:val="both"/>
        <w:rPr>
          <w:rFonts w:ascii="Tinos" w:hAnsi="Tinos" w:cs="Tinos"/>
          <w:b/>
          <w:bCs/>
          <w:smallCaps/>
          <w:sz w:val="20"/>
          <w:szCs w:val="20"/>
        </w:rPr>
      </w:pPr>
    </w:p>
    <w:p w:rsidR="00FE1C7A" w:rsidRDefault="00FE1C7A">
      <w:pPr>
        <w:keepNext/>
        <w:widowControl w:val="0"/>
        <w:tabs>
          <w:tab w:val="left" w:pos="0"/>
          <w:tab w:val="num" w:pos="1134"/>
        </w:tabs>
        <w:spacing w:after="0" w:line="17" w:lineRule="atLeast"/>
        <w:jc w:val="center"/>
        <w:outlineLvl w:val="1"/>
        <w:rPr>
          <w:rFonts w:ascii="Tinos" w:hAnsi="Tinos" w:cs="Tinos"/>
          <w:b/>
          <w:sz w:val="20"/>
          <w:szCs w:val="20"/>
        </w:rPr>
      </w:pPr>
    </w:p>
    <w:p w:rsidR="00FE1C7A" w:rsidRDefault="00145544">
      <w:pPr>
        <w:keepNext/>
        <w:widowControl w:val="0"/>
        <w:tabs>
          <w:tab w:val="left" w:pos="0"/>
          <w:tab w:val="num" w:pos="1134"/>
        </w:tabs>
        <w:spacing w:after="0" w:line="17" w:lineRule="atLeast"/>
        <w:jc w:val="center"/>
        <w:outlineLvl w:val="1"/>
        <w:rPr>
          <w:rFonts w:ascii="Tinos" w:hAnsi="Tinos" w:cs="Tinos"/>
          <w:b/>
        </w:rPr>
      </w:pPr>
      <w:r>
        <w:rPr>
          <w:rFonts w:ascii="Tinos" w:eastAsia="Tinos" w:hAnsi="Tinos" w:cs="Tinos"/>
          <w:b/>
        </w:rPr>
        <w:t>Согласие на обработку персональных данных участника закупочной процедуры</w:t>
      </w:r>
    </w:p>
    <w:p w:rsidR="00FE1C7A" w:rsidRDefault="00145544">
      <w:pPr>
        <w:keepNext/>
        <w:widowControl w:val="0"/>
        <w:tabs>
          <w:tab w:val="left" w:pos="0"/>
        </w:tabs>
        <w:spacing w:after="0" w:line="17" w:lineRule="atLeast"/>
        <w:jc w:val="center"/>
        <w:rPr>
          <w:rFonts w:ascii="Tinos" w:hAnsi="Tinos" w:cs="Tinos"/>
          <w:b/>
        </w:rPr>
      </w:pPr>
      <w:r>
        <w:rPr>
          <w:rFonts w:ascii="Tinos" w:eastAsia="Tinos" w:hAnsi="Tinos" w:cs="Tinos"/>
          <w:b/>
        </w:rPr>
        <w:t>от «_____» ____________ 202____ г.</w:t>
      </w:r>
    </w:p>
    <w:p w:rsidR="00FE1C7A" w:rsidRDefault="00FE1C7A">
      <w:pPr>
        <w:keepNext/>
        <w:widowControl w:val="0"/>
        <w:spacing w:after="0" w:line="17" w:lineRule="atLeast"/>
        <w:rPr>
          <w:rFonts w:ascii="Tinos" w:hAnsi="Tinos" w:cs="Tinos"/>
          <w:sz w:val="20"/>
          <w:szCs w:val="20"/>
        </w:rPr>
      </w:pPr>
    </w:p>
    <w:p w:rsidR="00FE1C7A" w:rsidRDefault="00145544">
      <w:pPr>
        <w:keepNext/>
        <w:widowControl w:val="0"/>
        <w:spacing w:after="0" w:line="17" w:lineRule="atLeast"/>
        <w:rPr>
          <w:rFonts w:ascii="Tinos" w:hAnsi="Tinos" w:cs="Tinos"/>
          <w:sz w:val="20"/>
          <w:szCs w:val="20"/>
        </w:rPr>
      </w:pPr>
      <w:r>
        <w:rPr>
          <w:rFonts w:ascii="Tinos" w:eastAsia="Tinos" w:hAnsi="Tinos" w:cs="Tinos"/>
          <w:sz w:val="20"/>
          <w:szCs w:val="20"/>
        </w:rPr>
        <w:t>Настоящим, ________________________________________________________,</w:t>
      </w:r>
    </w:p>
    <w:p w:rsidR="00FE1C7A" w:rsidRDefault="00145544">
      <w:pPr>
        <w:keepNext/>
        <w:widowControl w:val="0"/>
        <w:pBdr>
          <w:bottom w:val="single" w:sz="12" w:space="1" w:color="000000"/>
        </w:pBdr>
        <w:spacing w:after="0" w:line="17" w:lineRule="atLeast"/>
        <w:rPr>
          <w:rFonts w:ascii="Tinos" w:hAnsi="Tinos" w:cs="Tinos"/>
          <w:b/>
          <w:i/>
          <w:sz w:val="20"/>
          <w:szCs w:val="20"/>
        </w:rPr>
      </w:pPr>
      <w:r>
        <w:rPr>
          <w:rFonts w:ascii="Tinos" w:eastAsia="Tinos" w:hAnsi="Tinos" w:cs="Tinos"/>
          <w:b/>
          <w:i/>
          <w:sz w:val="20"/>
          <w:szCs w:val="20"/>
        </w:rPr>
        <w:t>(указывается</w:t>
      </w:r>
      <w:r>
        <w:rPr>
          <w:rFonts w:ascii="Tinos" w:eastAsia="Tinos" w:hAnsi="Tinos" w:cs="Tinos"/>
          <w:sz w:val="20"/>
          <w:szCs w:val="20"/>
        </w:rPr>
        <w:t xml:space="preserve"> </w:t>
      </w:r>
      <w:r>
        <w:rPr>
          <w:rFonts w:ascii="Tinos" w:eastAsia="Tinos" w:hAnsi="Tinos" w:cs="Tinos"/>
          <w:b/>
          <w:i/>
          <w:sz w:val="20"/>
          <w:szCs w:val="20"/>
        </w:rPr>
        <w:t>полное наименование участника закупочной процедуры</w:t>
      </w:r>
    </w:p>
    <w:p w:rsidR="00FE1C7A" w:rsidRDefault="00145544">
      <w:pPr>
        <w:keepNext/>
        <w:widowControl w:val="0"/>
        <w:spacing w:after="0" w:line="17" w:lineRule="atLeast"/>
        <w:rPr>
          <w:rFonts w:ascii="Tinos" w:hAnsi="Tinos" w:cs="Tinos"/>
          <w:sz w:val="20"/>
          <w:szCs w:val="20"/>
        </w:rPr>
      </w:pPr>
      <w:r>
        <w:rPr>
          <w:rFonts w:ascii="Tinos" w:eastAsia="Tinos" w:hAnsi="Tinos" w:cs="Tinos"/>
          <w:b/>
          <w:i/>
          <w:sz w:val="20"/>
          <w:szCs w:val="20"/>
        </w:rPr>
        <w:t>(потенциального контрагента), контрагента)</w:t>
      </w:r>
    </w:p>
    <w:p w:rsidR="00FE1C7A" w:rsidRDefault="00145544">
      <w:pPr>
        <w:keepNext/>
        <w:widowControl w:val="0"/>
        <w:spacing w:after="0" w:line="17" w:lineRule="atLeast"/>
        <w:rPr>
          <w:rFonts w:ascii="Tinos" w:hAnsi="Tinos" w:cs="Tinos"/>
          <w:sz w:val="20"/>
          <w:szCs w:val="20"/>
        </w:rPr>
      </w:pPr>
      <w:r>
        <w:rPr>
          <w:rFonts w:ascii="Tinos" w:eastAsia="Tinos" w:hAnsi="Tinos" w:cs="Tinos"/>
          <w:sz w:val="20"/>
          <w:szCs w:val="20"/>
        </w:rPr>
        <w:t>Адрес регистрации: _______________________________________________________,</w:t>
      </w:r>
    </w:p>
    <w:p w:rsidR="00FE1C7A" w:rsidRDefault="00145544">
      <w:pPr>
        <w:keepNext/>
        <w:widowControl w:val="0"/>
        <w:spacing w:after="0" w:line="17" w:lineRule="atLeast"/>
        <w:rPr>
          <w:rFonts w:ascii="Tinos" w:hAnsi="Tinos" w:cs="Tinos"/>
          <w:b/>
          <w:i/>
          <w:sz w:val="20"/>
          <w:szCs w:val="20"/>
        </w:rPr>
      </w:pPr>
      <w:r>
        <w:rPr>
          <w:rFonts w:ascii="Tinos" w:eastAsia="Tinos" w:hAnsi="Tinos" w:cs="Tinos"/>
          <w:sz w:val="20"/>
          <w:szCs w:val="20"/>
        </w:rPr>
        <w:t xml:space="preserve">Свидетельство о регистрации: ______________________________________________ </w:t>
      </w:r>
      <w:r>
        <w:rPr>
          <w:rFonts w:ascii="Tinos" w:eastAsia="Tinos" w:hAnsi="Tinos" w:cs="Tinos"/>
          <w:b/>
          <w:i/>
          <w:sz w:val="20"/>
          <w:szCs w:val="20"/>
        </w:rPr>
        <w:t>ИНН__________________________</w:t>
      </w:r>
    </w:p>
    <w:p w:rsidR="00FE1C7A" w:rsidRDefault="00145544">
      <w:pPr>
        <w:keepNext/>
        <w:widowControl w:val="0"/>
        <w:spacing w:after="0" w:line="17" w:lineRule="atLeast"/>
        <w:rPr>
          <w:rFonts w:ascii="Tinos" w:hAnsi="Tinos" w:cs="Tinos"/>
          <w:b/>
          <w:i/>
          <w:sz w:val="20"/>
          <w:szCs w:val="20"/>
        </w:rPr>
      </w:pPr>
      <w:r>
        <w:rPr>
          <w:rFonts w:ascii="Tinos" w:eastAsia="Tinos" w:hAnsi="Tinos" w:cs="Tinos"/>
          <w:b/>
          <w:i/>
          <w:sz w:val="20"/>
          <w:szCs w:val="20"/>
        </w:rPr>
        <w:t>КПП__________________________</w:t>
      </w:r>
    </w:p>
    <w:p w:rsidR="00FE1C7A" w:rsidRDefault="00145544">
      <w:pPr>
        <w:keepNext/>
        <w:widowControl w:val="0"/>
        <w:spacing w:after="0" w:line="17" w:lineRule="atLeast"/>
        <w:rPr>
          <w:rFonts w:ascii="Tinos" w:hAnsi="Tinos" w:cs="Tinos"/>
          <w:sz w:val="20"/>
          <w:szCs w:val="20"/>
        </w:rPr>
      </w:pPr>
      <w:r>
        <w:rPr>
          <w:rFonts w:ascii="Tinos" w:eastAsia="Tinos" w:hAnsi="Tinos" w:cs="Tinos"/>
          <w:b/>
          <w:i/>
          <w:sz w:val="20"/>
          <w:szCs w:val="20"/>
        </w:rPr>
        <w:t>ОГРН_________________________</w:t>
      </w:r>
      <w:r>
        <w:rPr>
          <w:rFonts w:ascii="Tinos" w:eastAsia="Tinos" w:hAnsi="Tinos" w:cs="Tinos"/>
          <w:sz w:val="20"/>
          <w:szCs w:val="20"/>
        </w:rPr>
        <w:t>,</w:t>
      </w:r>
    </w:p>
    <w:p w:rsidR="00FE1C7A" w:rsidRDefault="00145544">
      <w:pPr>
        <w:keepNext/>
        <w:widowControl w:val="0"/>
        <w:spacing w:after="0" w:line="17" w:lineRule="atLeast"/>
        <w:rPr>
          <w:rFonts w:ascii="Tinos" w:hAnsi="Tinos" w:cs="Tinos"/>
          <w:b/>
          <w:i/>
          <w:sz w:val="20"/>
          <w:szCs w:val="20"/>
        </w:rPr>
      </w:pPr>
      <w:r>
        <w:rPr>
          <w:rFonts w:ascii="Tinos" w:eastAsia="Tinos" w:hAnsi="Tinos" w:cs="Tinos"/>
          <w:sz w:val="20"/>
          <w:szCs w:val="20"/>
        </w:rPr>
        <w:t>в лице</w:t>
      </w:r>
      <w:r>
        <w:rPr>
          <w:rFonts w:ascii="Tinos" w:eastAsia="Tinos" w:hAnsi="Tinos" w:cs="Tinos"/>
          <w:b/>
          <w:i/>
          <w:sz w:val="20"/>
          <w:szCs w:val="20"/>
        </w:rPr>
        <w:t xml:space="preserve"> ___________________________________________________________________</w:t>
      </w:r>
    </w:p>
    <w:p w:rsidR="00FE1C7A" w:rsidRDefault="00145544">
      <w:pPr>
        <w:keepNext/>
        <w:spacing w:after="0" w:line="17" w:lineRule="atLeast"/>
        <w:rPr>
          <w:rFonts w:ascii="Tinos" w:hAnsi="Tinos" w:cs="Tinos"/>
          <w:b/>
          <w:bCs/>
          <w:i/>
          <w:iCs/>
          <w:sz w:val="20"/>
          <w:szCs w:val="20"/>
        </w:rPr>
      </w:pPr>
      <w:r>
        <w:rPr>
          <w:rFonts w:ascii="Tinos" w:eastAsia="Tinos" w:hAnsi="Tinos" w:cs="Tinos"/>
          <w:b/>
          <w:i/>
          <w:sz w:val="20"/>
          <w:szCs w:val="20"/>
        </w:rPr>
        <w:t>(указывается Ф.И.О.,</w:t>
      </w:r>
      <w:r>
        <w:rPr>
          <w:rFonts w:ascii="Tinos" w:eastAsia="Tinos" w:hAnsi="Tinos" w:cs="Tinos"/>
          <w:b/>
          <w:bCs/>
          <w:i/>
          <w:iCs/>
          <w:sz w:val="20"/>
          <w:szCs w:val="20"/>
        </w:rPr>
        <w:t xml:space="preserve"> адрес, номер основного документа, удостоверяющего его личность,</w:t>
      </w:r>
    </w:p>
    <w:p w:rsidR="00FE1C7A" w:rsidRDefault="00145544">
      <w:pPr>
        <w:keepNext/>
        <w:spacing w:after="0" w:line="17" w:lineRule="atLeast"/>
        <w:rPr>
          <w:rFonts w:ascii="Tinos" w:hAnsi="Tinos" w:cs="Tinos"/>
          <w:sz w:val="20"/>
          <w:szCs w:val="20"/>
        </w:rPr>
      </w:pPr>
      <w:r>
        <w:rPr>
          <w:rFonts w:ascii="Tinos" w:eastAsia="Tinos" w:hAnsi="Tinos" w:cs="Tinos"/>
          <w:b/>
          <w:bCs/>
          <w:i/>
          <w:iCs/>
          <w:sz w:val="20"/>
          <w:szCs w:val="20"/>
        </w:rPr>
        <w:t>________________________________________________________________________________,</w:t>
      </w:r>
    </w:p>
    <w:p w:rsidR="00FE1C7A" w:rsidRDefault="00145544">
      <w:pPr>
        <w:keepNext/>
        <w:spacing w:after="0" w:line="17" w:lineRule="atLeast"/>
        <w:jc w:val="both"/>
        <w:rPr>
          <w:rFonts w:ascii="Tinos" w:hAnsi="Tinos" w:cs="Tinos"/>
          <w:b/>
          <w:bCs/>
          <w:i/>
          <w:iCs/>
          <w:sz w:val="20"/>
          <w:szCs w:val="20"/>
        </w:rPr>
      </w:pPr>
      <w:r>
        <w:rPr>
          <w:rFonts w:ascii="Tinos" w:eastAsia="Tinos" w:hAnsi="Tinos" w:cs="Tinos"/>
          <w:b/>
          <w:bCs/>
          <w:i/>
          <w:iCs/>
          <w:sz w:val="20"/>
          <w:szCs w:val="20"/>
        </w:rPr>
        <w:t>сведения о дате выдачи указанного документа и выдавшем его органе) *</w:t>
      </w:r>
    </w:p>
    <w:p w:rsidR="00FE1C7A" w:rsidRDefault="00145544">
      <w:pPr>
        <w:keepNext/>
        <w:widowControl w:val="0"/>
        <w:spacing w:after="0" w:line="17" w:lineRule="atLeast"/>
        <w:jc w:val="both"/>
        <w:rPr>
          <w:rFonts w:ascii="Tinos" w:hAnsi="Tinos" w:cs="Tinos"/>
          <w:sz w:val="20"/>
          <w:szCs w:val="20"/>
        </w:rPr>
      </w:pPr>
      <w:r>
        <w:rPr>
          <w:rFonts w:ascii="Tinos" w:eastAsia="Tinos" w:hAnsi="Tinos" w:cs="Tinos"/>
          <w:b/>
          <w:i/>
          <w:sz w:val="20"/>
          <w:szCs w:val="20"/>
        </w:rPr>
        <w:t>действующего на основании _______________</w:t>
      </w:r>
      <w:r>
        <w:rPr>
          <w:rFonts w:ascii="Tinos" w:eastAsia="Tinos" w:hAnsi="Tinos" w:cs="Tinos"/>
          <w:i/>
          <w:sz w:val="20"/>
          <w:szCs w:val="20"/>
        </w:rPr>
        <w:t>,</w:t>
      </w:r>
      <w:r>
        <w:rPr>
          <w:rFonts w:ascii="Tinos" w:eastAsia="Tinos" w:hAnsi="Tinos" w:cs="Tinos"/>
          <w:b/>
          <w:i/>
          <w:sz w:val="20"/>
          <w:szCs w:val="20"/>
        </w:rPr>
        <w:t xml:space="preserve"> </w:t>
      </w:r>
      <w:r>
        <w:rPr>
          <w:rFonts w:ascii="Tinos" w:eastAsia="Tinos" w:hAnsi="Tinos" w:cs="Tinos"/>
          <w:sz w:val="20"/>
          <w:szCs w:val="20"/>
        </w:rPr>
        <w:t xml:space="preserve">дает свое согласие АО «Россети Сибирь Тываэнерго» зарегистрированному по адресу: 667001, Республика Тыва, г. Кызыл, ул. Рабочая, 4  </w:t>
      </w:r>
      <w:r>
        <w:rPr>
          <w:rFonts w:ascii="Tinos" w:eastAsia="Tinos" w:hAnsi="Tinos" w:cs="Tinos"/>
          <w:b/>
          <w:sz w:val="20"/>
          <w:szCs w:val="20"/>
        </w:rPr>
        <w:t>Публичному акционерному обществу   «Россети Сибирь»</w:t>
      </w:r>
      <w:r>
        <w:rPr>
          <w:rFonts w:ascii="Tinos" w:eastAsia="Tinos" w:hAnsi="Tinos" w:cs="Tinos"/>
          <w:sz w:val="20"/>
          <w:szCs w:val="20"/>
        </w:rPr>
        <w:t>, зарегистрированному по адресу: г. Красноярск, ул. Бограда 144 А,</w:t>
      </w:r>
      <w:r>
        <w:rPr>
          <w:rFonts w:ascii="Tinos" w:eastAsia="Tinos" w:hAnsi="Tinos" w:cs="Tinos"/>
          <w:b/>
          <w:i/>
          <w:sz w:val="20"/>
          <w:szCs w:val="20"/>
        </w:rPr>
        <w:t xml:space="preserve"> </w:t>
      </w:r>
      <w:r>
        <w:rPr>
          <w:rFonts w:ascii="Tinos" w:eastAsia="Tinos" w:hAnsi="Tinos" w:cs="Tinos"/>
          <w:sz w:val="20"/>
          <w:szCs w:val="20"/>
        </w:rPr>
        <w:t>и</w:t>
      </w:r>
      <w:r>
        <w:rPr>
          <w:rFonts w:ascii="Tinos" w:eastAsia="Tinos" w:hAnsi="Tinos" w:cs="Tinos"/>
          <w:i/>
          <w:sz w:val="20"/>
          <w:szCs w:val="20"/>
        </w:rPr>
        <w:t xml:space="preserve"> </w:t>
      </w:r>
      <w:r>
        <w:rPr>
          <w:rFonts w:ascii="Tinos" w:eastAsia="Tinos" w:hAnsi="Tinos" w:cs="Tinos"/>
          <w:b/>
          <w:sz w:val="20"/>
          <w:szCs w:val="20"/>
        </w:rPr>
        <w:t>Публичному акционерному обществу  «Российские сети»</w:t>
      </w:r>
      <w:r>
        <w:rPr>
          <w:rFonts w:ascii="Tinos" w:eastAsia="Tinos" w:hAnsi="Tinos" w:cs="Tinos"/>
          <w:sz w:val="20"/>
          <w:szCs w:val="20"/>
        </w:rPr>
        <w:t xml:space="preserve">, зарегистрированному по адресу: </w:t>
      </w:r>
      <w:r>
        <w:rPr>
          <w:rFonts w:ascii="Tinos" w:eastAsia="Tinos" w:hAnsi="Tinos" w:cs="Tinos"/>
          <w:sz w:val="20"/>
          <w:szCs w:val="20"/>
        </w:rPr>
        <w:br/>
        <w:t xml:space="preserve">г. Москва, ул. Беловежская, 4, в отношении следующего перечня персональных данных руководителей и собственников (участников, учредителей, акционеров), </w:t>
      </w:r>
      <w:r>
        <w:rPr>
          <w:rFonts w:ascii="Tinos" w:eastAsia="Tinos" w:hAnsi="Tinos" w:cs="Tinos"/>
          <w:sz w:val="20"/>
          <w:szCs w:val="20"/>
        </w:rPr>
        <w:br/>
        <w:t xml:space="preserve">в том числе конечных бенефициаров, участника закупки (потенциального контрагента)/ контрагента/ планируемых к привлечению субконтрагентов: 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в том числе с использованием информационных систем, </w:t>
      </w:r>
      <w:r>
        <w:rPr>
          <w:rFonts w:ascii="Tinos" w:eastAsia="Tinos" w:hAnsi="Tinos" w:cs="Tinos"/>
          <w:sz w:val="20"/>
          <w:szCs w:val="20"/>
        </w:rPr>
        <w:br/>
        <w:t>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w:t>
      </w:r>
      <w:r>
        <w:rPr>
          <w:rFonts w:ascii="Tinos" w:eastAsia="Tinos" w:hAnsi="Tinos" w:cs="Tinos"/>
          <w:sz w:val="20"/>
          <w:szCs w:val="20"/>
        </w:rPr>
        <w:br/>
        <w:t>и бенефициаров.***</w:t>
      </w:r>
    </w:p>
    <w:p w:rsidR="00FE1C7A" w:rsidRDefault="00145544">
      <w:pPr>
        <w:keepNext/>
        <w:widowControl w:val="0"/>
        <w:spacing w:after="0" w:line="17" w:lineRule="atLeast"/>
        <w:jc w:val="both"/>
        <w:rPr>
          <w:rFonts w:ascii="Tinos" w:hAnsi="Tinos" w:cs="Tinos"/>
          <w:sz w:val="20"/>
          <w:szCs w:val="20"/>
        </w:rPr>
      </w:pPr>
      <w:r>
        <w:rPr>
          <w:rFonts w:ascii="Tinos" w:eastAsia="Tinos" w:hAnsi="Tinos" w:cs="Tinos"/>
          <w:sz w:val="20"/>
          <w:szCs w:val="20"/>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w:t>
      </w:r>
      <w:r>
        <w:rPr>
          <w:rFonts w:ascii="Tinos" w:eastAsia="Tinos" w:hAnsi="Tinos" w:cs="Tinos"/>
          <w:sz w:val="20"/>
          <w:szCs w:val="20"/>
        </w:rPr>
        <w:br/>
        <w:t xml:space="preserve">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w:t>
      </w:r>
      <w:r>
        <w:rPr>
          <w:rFonts w:ascii="Tinos" w:eastAsia="Tinos" w:hAnsi="Tinos" w:cs="Tinos"/>
          <w:sz w:val="20"/>
          <w:szCs w:val="20"/>
        </w:rPr>
        <w:br/>
        <w:t xml:space="preserve">а также связанных с ними иных поручений Правительства Российской Федерации </w:t>
      </w:r>
      <w:r>
        <w:rPr>
          <w:rFonts w:ascii="Tinos" w:eastAsia="Tinos" w:hAnsi="Tinos" w:cs="Tinos"/>
          <w:sz w:val="20"/>
          <w:szCs w:val="20"/>
        </w:rPr>
        <w:br/>
        <w:t>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FE1C7A" w:rsidRDefault="00145544">
      <w:pPr>
        <w:keepNext/>
        <w:widowControl w:val="0"/>
        <w:spacing w:after="0" w:line="17" w:lineRule="atLeast"/>
        <w:jc w:val="both"/>
        <w:rPr>
          <w:rFonts w:ascii="Tinos" w:hAnsi="Tinos" w:cs="Tinos"/>
          <w:color w:val="000000"/>
          <w:sz w:val="20"/>
          <w:szCs w:val="20"/>
        </w:rPr>
      </w:pPr>
      <w:r>
        <w:rPr>
          <w:rFonts w:ascii="Tinos" w:eastAsia="Tinos" w:hAnsi="Tinos" w:cs="Tinos"/>
          <w:sz w:val="20"/>
          <w:szCs w:val="20"/>
        </w:rPr>
        <w:t>Срок, в течение которого действует настоящее согласие: со дня его подписания до момента фактического достижения цели обработки</w:t>
      </w:r>
      <w:r>
        <w:rPr>
          <w:rFonts w:ascii="Tinos" w:eastAsia="Tinos" w:hAnsi="Tinos" w:cs="Tinos"/>
          <w:color w:val="000000"/>
          <w:sz w:val="20"/>
          <w:szCs w:val="20"/>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FE1C7A" w:rsidRDefault="00145544">
      <w:pPr>
        <w:keepNext/>
        <w:widowControl w:val="0"/>
        <w:spacing w:after="0" w:line="17" w:lineRule="atLeast"/>
        <w:jc w:val="both"/>
        <w:rPr>
          <w:rFonts w:ascii="Tinos" w:hAnsi="Tinos" w:cs="Tinos"/>
          <w:color w:val="000000"/>
          <w:sz w:val="20"/>
          <w:szCs w:val="20"/>
        </w:rPr>
      </w:pPr>
      <w:r>
        <w:rPr>
          <w:rFonts w:ascii="Tinos" w:eastAsia="Tinos" w:hAnsi="Tinos" w:cs="Tinos"/>
          <w:color w:val="000000"/>
          <w:sz w:val="20"/>
          <w:szCs w:val="20"/>
        </w:rPr>
        <w:t>_______________________________                                 ___________________________</w:t>
      </w:r>
    </w:p>
    <w:p w:rsidR="00FE1C7A" w:rsidRDefault="00145544">
      <w:pPr>
        <w:keepNext/>
        <w:widowControl w:val="0"/>
        <w:spacing w:after="0" w:line="17" w:lineRule="atLeast"/>
        <w:jc w:val="both"/>
        <w:rPr>
          <w:rFonts w:ascii="Tinos" w:hAnsi="Tinos" w:cs="Tinos"/>
          <w:sz w:val="20"/>
          <w:szCs w:val="20"/>
        </w:rPr>
      </w:pPr>
      <w:r>
        <w:rPr>
          <w:rFonts w:ascii="Tinos" w:eastAsia="Tinos" w:hAnsi="Tinos" w:cs="Tinos"/>
          <w:sz w:val="20"/>
          <w:szCs w:val="20"/>
        </w:rPr>
        <w:t>(Подпись субъекта персональных данных/                                    (Ф.И.О. и должность подписавшего*)</w:t>
      </w:r>
    </w:p>
    <w:p w:rsidR="00FE1C7A" w:rsidRDefault="00145544">
      <w:pPr>
        <w:keepNext/>
        <w:widowControl w:val="0"/>
        <w:spacing w:after="0" w:line="17" w:lineRule="atLeast"/>
        <w:jc w:val="both"/>
        <w:rPr>
          <w:rFonts w:ascii="Tinos" w:hAnsi="Tinos" w:cs="Tinos"/>
          <w:sz w:val="20"/>
          <w:szCs w:val="20"/>
        </w:rPr>
      </w:pPr>
      <w:r>
        <w:rPr>
          <w:rFonts w:ascii="Tinos" w:eastAsia="Tinos" w:hAnsi="Tinos" w:cs="Tinos"/>
          <w:sz w:val="20"/>
          <w:szCs w:val="20"/>
        </w:rPr>
        <w:t xml:space="preserve">уполномоченного представителя)                                                </w:t>
      </w:r>
    </w:p>
    <w:p w:rsidR="00FE1C7A" w:rsidRDefault="00145544">
      <w:pPr>
        <w:keepNext/>
        <w:widowControl w:val="0"/>
        <w:spacing w:after="0" w:line="17" w:lineRule="atLeast"/>
        <w:jc w:val="both"/>
        <w:rPr>
          <w:rFonts w:ascii="Tinos" w:hAnsi="Tinos" w:cs="Tinos"/>
          <w:b/>
          <w:bCs/>
          <w:sz w:val="20"/>
          <w:szCs w:val="20"/>
        </w:rPr>
      </w:pPr>
      <w:r>
        <w:rPr>
          <w:rFonts w:ascii="Tinos" w:eastAsia="Tinos" w:hAnsi="Tinos" w:cs="Tinos"/>
          <w:b/>
          <w:bCs/>
          <w:sz w:val="20"/>
          <w:szCs w:val="20"/>
        </w:rPr>
        <w:t>М.П.                                                                                  М.П.</w:t>
      </w:r>
    </w:p>
    <w:p w:rsidR="00FE1C7A" w:rsidRDefault="00FE1C7A">
      <w:pPr>
        <w:keepNext/>
        <w:widowControl w:val="0"/>
        <w:spacing w:after="0" w:line="17" w:lineRule="atLeast"/>
        <w:jc w:val="both"/>
        <w:rPr>
          <w:rFonts w:ascii="Tinos" w:hAnsi="Tinos" w:cs="Tinos"/>
          <w:sz w:val="20"/>
          <w:szCs w:val="20"/>
        </w:rPr>
      </w:pPr>
    </w:p>
    <w:p w:rsidR="00FE1C7A" w:rsidRDefault="00145544">
      <w:pPr>
        <w:keepNext/>
        <w:widowControl w:val="0"/>
        <w:spacing w:after="0" w:line="17" w:lineRule="atLeast"/>
        <w:jc w:val="both"/>
        <w:rPr>
          <w:rFonts w:ascii="Tinos" w:hAnsi="Tinos" w:cs="Tinos"/>
          <w:b/>
          <w:sz w:val="20"/>
          <w:szCs w:val="20"/>
        </w:rPr>
      </w:pPr>
      <w:r>
        <w:rPr>
          <w:rFonts w:ascii="Tinos" w:eastAsia="Tinos" w:hAnsi="Tinos" w:cs="Tinos"/>
          <w:sz w:val="20"/>
          <w:szCs w:val="20"/>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FE1C7A" w:rsidRDefault="00145544">
      <w:pPr>
        <w:keepNext/>
        <w:widowControl w:val="0"/>
        <w:spacing w:after="0" w:line="17" w:lineRule="atLeast"/>
        <w:jc w:val="both"/>
        <w:rPr>
          <w:rFonts w:ascii="Tinos" w:hAnsi="Tinos" w:cs="Tinos"/>
          <w:sz w:val="20"/>
          <w:szCs w:val="20"/>
        </w:rPr>
      </w:pPr>
      <w:r>
        <w:rPr>
          <w:rFonts w:ascii="Tinos" w:eastAsia="Tinos" w:hAnsi="Tinos" w:cs="Tinos"/>
          <w:sz w:val="20"/>
          <w:szCs w:val="20"/>
        </w:rPr>
        <w:t>** При заключении договоров ПАО «Россети Сибирь»/ Обществом под управлением ПАО «Россети Сибирь»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FE1C7A" w:rsidRDefault="00145544">
      <w:pPr>
        <w:keepNext/>
        <w:spacing w:after="0" w:line="17" w:lineRule="atLeast"/>
        <w:jc w:val="both"/>
        <w:rPr>
          <w:rFonts w:ascii="Tinos" w:hAnsi="Tinos" w:cs="Tinos"/>
          <w:sz w:val="20"/>
          <w:szCs w:val="20"/>
        </w:rPr>
      </w:pPr>
      <w:r>
        <w:rPr>
          <w:rFonts w:ascii="Tinos" w:eastAsia="Tinos" w:hAnsi="Tinos" w:cs="Tinos"/>
          <w:sz w:val="20"/>
          <w:szCs w:val="20"/>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«Россети Сибирь», Общества под управлением ПАО «Россети Сибирь»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своих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ПАО «Россети Сибирь», Обществу под управлением ПАО «Россети Сибирь» и в уполномоченные государственные органы указанных сведений.</w:t>
      </w:r>
      <w:bookmarkEnd w:id="1"/>
    </w:p>
    <w:p w:rsidR="00FE1C7A" w:rsidRDefault="00FE1C7A">
      <w:pPr>
        <w:spacing w:after="0" w:line="17" w:lineRule="atLeast"/>
        <w:ind w:firstLine="709"/>
        <w:jc w:val="both"/>
        <w:rPr>
          <w:rFonts w:ascii="Tinos" w:hAnsi="Tinos" w:cs="Tinos"/>
          <w:sz w:val="20"/>
          <w:szCs w:val="20"/>
        </w:rPr>
      </w:pPr>
    </w:p>
    <w:tbl>
      <w:tblPr>
        <w:tblW w:w="0" w:type="auto"/>
        <w:tblLook w:val="00A0" w:firstRow="1" w:lastRow="0" w:firstColumn="1" w:lastColumn="0" w:noHBand="0" w:noVBand="0"/>
      </w:tblPr>
      <w:tblGrid>
        <w:gridCol w:w="10064"/>
      </w:tblGrid>
      <w:tr w:rsidR="00FE1C7A">
        <w:trPr>
          <w:trHeight w:val="80"/>
        </w:trPr>
        <w:tc>
          <w:tcPr>
            <w:tcW w:w="10613" w:type="dxa"/>
          </w:tcPr>
          <w:p w:rsidR="00FE1C7A" w:rsidRDefault="00FE1C7A">
            <w:pPr>
              <w:spacing w:after="0" w:line="17" w:lineRule="atLeast"/>
              <w:jc w:val="both"/>
              <w:rPr>
                <w:rFonts w:ascii="Tinos" w:hAnsi="Tinos" w:cs="Tinos"/>
                <w:b/>
                <w:i/>
                <w:sz w:val="20"/>
                <w:szCs w:val="20"/>
              </w:rPr>
            </w:pPr>
          </w:p>
        </w:tc>
      </w:tr>
      <w:tr w:rsidR="00FE1C7A">
        <w:tc>
          <w:tcPr>
            <w:tcW w:w="10613" w:type="dxa"/>
          </w:tcPr>
          <w:p w:rsidR="00FE1C7A" w:rsidRDefault="00145544">
            <w:pPr>
              <w:spacing w:after="0" w:line="17" w:lineRule="atLeast"/>
              <w:jc w:val="both"/>
              <w:rPr>
                <w:rFonts w:ascii="Tinos" w:hAnsi="Tinos" w:cs="Tinos"/>
                <w:b/>
                <w:bCs/>
                <w:i/>
              </w:rPr>
            </w:pPr>
            <w:r>
              <w:rPr>
                <w:rFonts w:ascii="Tinos" w:eastAsia="Tinos" w:hAnsi="Tinos" w:cs="Tinos"/>
                <w:b/>
                <w:bCs/>
              </w:rPr>
              <w:t>ФОРМУ СОГЛАСОВАЛИ:</w:t>
            </w:r>
          </w:p>
        </w:tc>
      </w:tr>
      <w:tr w:rsidR="00FE1C7A">
        <w:trPr>
          <w:trHeight w:val="3367"/>
        </w:trPr>
        <w:tc>
          <w:tcPr>
            <w:tcW w:w="10613" w:type="dxa"/>
          </w:tcPr>
          <w:p w:rsidR="00FE1C7A" w:rsidRDefault="00FE1C7A">
            <w:pPr>
              <w:spacing w:after="0" w:line="17" w:lineRule="atLeast"/>
              <w:jc w:val="both"/>
              <w:rPr>
                <w:rFonts w:ascii="Tinos" w:hAnsi="Tinos" w:cs="Tinos"/>
                <w:b/>
                <w:bCs/>
              </w:rPr>
            </w:pPr>
          </w:p>
          <w:tbl>
            <w:tblPr>
              <w:tblW w:w="14415" w:type="dxa"/>
              <w:tblLook w:val="04A0" w:firstRow="1" w:lastRow="0" w:firstColumn="1" w:lastColumn="0" w:noHBand="0" w:noVBand="1"/>
            </w:tblPr>
            <w:tblGrid>
              <w:gridCol w:w="4896"/>
              <w:gridCol w:w="9519"/>
            </w:tblGrid>
            <w:tr w:rsidR="00FE1C7A">
              <w:trPr>
                <w:trHeight w:val="411"/>
              </w:trPr>
              <w:tc>
                <w:tcPr>
                  <w:tcW w:w="4896" w:type="dxa"/>
                </w:tcPr>
                <w:p w:rsidR="00FE1C7A" w:rsidRDefault="00FE1C7A">
                  <w:pPr>
                    <w:keepNext/>
                    <w:widowControl w:val="0"/>
                    <w:suppressLineNumbers/>
                    <w:shd w:val="clear" w:color="auto" w:fill="FFFFFF"/>
                    <w:tabs>
                      <w:tab w:val="left" w:pos="567"/>
                    </w:tabs>
                    <w:spacing w:after="0" w:line="17" w:lineRule="atLeast"/>
                    <w:ind w:left="709"/>
                    <w:jc w:val="both"/>
                    <w:rPr>
                      <w:rFonts w:ascii="Tinos" w:hAnsi="Tinos" w:cs="Tinos"/>
                      <w:b/>
                      <w:bCs/>
                    </w:rPr>
                  </w:pPr>
                </w:p>
                <w:p w:rsidR="00FE1C7A" w:rsidRDefault="00FE1C7A">
                  <w:pPr>
                    <w:keepNext/>
                    <w:widowControl w:val="0"/>
                    <w:suppressLineNumbers/>
                    <w:shd w:val="clear" w:color="auto" w:fill="FFFFFF"/>
                    <w:tabs>
                      <w:tab w:val="left" w:pos="567"/>
                    </w:tabs>
                    <w:spacing w:after="0" w:line="17" w:lineRule="atLeast"/>
                    <w:jc w:val="both"/>
                    <w:rPr>
                      <w:rFonts w:ascii="Tinos" w:hAnsi="Tinos" w:cs="Tinos"/>
                      <w:b/>
                      <w:bCs/>
                    </w:rPr>
                  </w:pPr>
                </w:p>
                <w:p w:rsidR="00FE1C7A" w:rsidRDefault="00145544">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Покупатель:</w:t>
                  </w:r>
                </w:p>
                <w:p w:rsidR="00FE1C7A" w:rsidRDefault="00FE1C7A">
                  <w:pPr>
                    <w:keepNext/>
                    <w:widowControl w:val="0"/>
                    <w:suppressLineNumbers/>
                    <w:shd w:val="clear" w:color="auto" w:fill="FFFFFF"/>
                    <w:tabs>
                      <w:tab w:val="left" w:pos="567"/>
                    </w:tabs>
                    <w:spacing w:after="0" w:line="17" w:lineRule="atLeast"/>
                    <w:jc w:val="both"/>
                    <w:rPr>
                      <w:rFonts w:ascii="Tinos" w:hAnsi="Tinos" w:cs="Tinos"/>
                      <w:b/>
                      <w:bCs/>
                    </w:rPr>
                  </w:pPr>
                </w:p>
                <w:p w:rsidR="00FE1C7A" w:rsidRDefault="00145544">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_____________________/ А.И. Таранков /</w:t>
                  </w:r>
                </w:p>
              </w:tc>
              <w:tc>
                <w:tcPr>
                  <w:tcW w:w="9519" w:type="dxa"/>
                </w:tcPr>
                <w:p w:rsidR="00FE1C7A" w:rsidRDefault="00FE1C7A">
                  <w:pPr>
                    <w:keepNext/>
                    <w:widowControl w:val="0"/>
                    <w:suppressLineNumbers/>
                    <w:shd w:val="clear" w:color="auto" w:fill="FFFFFF"/>
                    <w:tabs>
                      <w:tab w:val="left" w:pos="567"/>
                    </w:tabs>
                    <w:spacing w:after="0" w:line="17" w:lineRule="atLeast"/>
                    <w:jc w:val="both"/>
                    <w:rPr>
                      <w:rFonts w:ascii="Tinos" w:hAnsi="Tinos" w:cs="Tinos"/>
                      <w:b/>
                      <w:bCs/>
                    </w:rPr>
                  </w:pPr>
                </w:p>
                <w:p w:rsidR="00FE1C7A" w:rsidRDefault="00FE1C7A">
                  <w:pPr>
                    <w:keepNext/>
                    <w:widowControl w:val="0"/>
                    <w:suppressLineNumbers/>
                    <w:shd w:val="clear" w:color="auto" w:fill="FFFFFF"/>
                    <w:tabs>
                      <w:tab w:val="left" w:pos="567"/>
                    </w:tabs>
                    <w:spacing w:after="0" w:line="17" w:lineRule="atLeast"/>
                    <w:jc w:val="both"/>
                    <w:rPr>
                      <w:rFonts w:ascii="Tinos" w:hAnsi="Tinos" w:cs="Tinos"/>
                      <w:b/>
                      <w:bCs/>
                    </w:rPr>
                  </w:pPr>
                </w:p>
                <w:p w:rsidR="00FE1C7A" w:rsidRDefault="00145544">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Поставщик:</w:t>
                  </w:r>
                </w:p>
                <w:p w:rsidR="00FE1C7A" w:rsidRDefault="00FE1C7A">
                  <w:pPr>
                    <w:keepNext/>
                    <w:widowControl w:val="0"/>
                    <w:suppressLineNumbers/>
                    <w:shd w:val="clear" w:color="auto" w:fill="FFFFFF"/>
                    <w:tabs>
                      <w:tab w:val="left" w:pos="567"/>
                    </w:tabs>
                    <w:spacing w:after="0" w:line="17" w:lineRule="atLeast"/>
                    <w:jc w:val="both"/>
                    <w:rPr>
                      <w:rFonts w:ascii="Tinos" w:hAnsi="Tinos" w:cs="Tinos"/>
                      <w:b/>
                      <w:bCs/>
                    </w:rPr>
                  </w:pPr>
                </w:p>
                <w:p w:rsidR="00FE1C7A" w:rsidRDefault="00145544">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_____________________/ ____ /</w:t>
                  </w:r>
                </w:p>
              </w:tc>
            </w:tr>
            <w:tr w:rsidR="00FE1C7A">
              <w:trPr>
                <w:trHeight w:val="394"/>
              </w:trPr>
              <w:tc>
                <w:tcPr>
                  <w:tcW w:w="4896" w:type="dxa"/>
                </w:tcPr>
                <w:p w:rsidR="00FE1C7A" w:rsidRDefault="00145544">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М.П.</w:t>
                  </w:r>
                </w:p>
              </w:tc>
              <w:tc>
                <w:tcPr>
                  <w:tcW w:w="9519" w:type="dxa"/>
                </w:tcPr>
                <w:p w:rsidR="00FE1C7A" w:rsidRDefault="00145544">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М.П.</w:t>
                  </w:r>
                </w:p>
              </w:tc>
            </w:tr>
            <w:tr w:rsidR="00FE1C7A">
              <w:trPr>
                <w:trHeight w:val="679"/>
              </w:trPr>
              <w:tc>
                <w:tcPr>
                  <w:tcW w:w="4896" w:type="dxa"/>
                </w:tcPr>
                <w:p w:rsidR="00FE1C7A" w:rsidRDefault="00145544">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«_____»_____________20___г.</w:t>
                  </w:r>
                </w:p>
              </w:tc>
              <w:tc>
                <w:tcPr>
                  <w:tcW w:w="9519" w:type="dxa"/>
                </w:tcPr>
                <w:p w:rsidR="00FE1C7A" w:rsidRDefault="00145544">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«_____» _____________20___г.</w:t>
                  </w:r>
                </w:p>
                <w:p w:rsidR="00FE1C7A" w:rsidRDefault="00FE1C7A">
                  <w:pPr>
                    <w:keepNext/>
                    <w:widowControl w:val="0"/>
                    <w:suppressLineNumbers/>
                    <w:shd w:val="clear" w:color="auto" w:fill="FFFFFF"/>
                    <w:tabs>
                      <w:tab w:val="left" w:pos="567"/>
                    </w:tabs>
                    <w:spacing w:after="0" w:line="17" w:lineRule="atLeast"/>
                    <w:jc w:val="both"/>
                    <w:rPr>
                      <w:rFonts w:ascii="Tinos" w:hAnsi="Tinos" w:cs="Tinos"/>
                      <w:b/>
                      <w:bCs/>
                    </w:rPr>
                  </w:pPr>
                </w:p>
              </w:tc>
            </w:tr>
          </w:tbl>
          <w:p w:rsidR="00FE1C7A" w:rsidRDefault="00FE1C7A">
            <w:pPr>
              <w:spacing w:after="0" w:line="17" w:lineRule="atLeast"/>
              <w:ind w:left="6379" w:hanging="2"/>
              <w:jc w:val="both"/>
              <w:rPr>
                <w:rFonts w:ascii="Tinos" w:hAnsi="Tinos" w:cs="Tinos"/>
                <w:b/>
                <w:bCs/>
              </w:rPr>
            </w:pPr>
          </w:p>
          <w:p w:rsidR="00FE1C7A" w:rsidRDefault="00FE1C7A">
            <w:pPr>
              <w:spacing w:after="0" w:line="17" w:lineRule="atLeast"/>
              <w:ind w:left="6379" w:hanging="2"/>
              <w:jc w:val="both"/>
              <w:rPr>
                <w:rFonts w:ascii="Tinos" w:hAnsi="Tinos" w:cs="Tinos"/>
                <w:b/>
                <w:bCs/>
              </w:rPr>
            </w:pPr>
          </w:p>
          <w:p w:rsidR="00FE1C7A" w:rsidRDefault="00FE1C7A">
            <w:pPr>
              <w:spacing w:after="0" w:line="17" w:lineRule="atLeast"/>
              <w:ind w:left="6379" w:hanging="2"/>
              <w:jc w:val="both"/>
              <w:rPr>
                <w:rFonts w:ascii="Tinos" w:hAnsi="Tinos" w:cs="Tinos"/>
                <w:b/>
                <w:bCs/>
              </w:rPr>
            </w:pPr>
          </w:p>
          <w:p w:rsidR="00FE1C7A" w:rsidRDefault="00FE1C7A">
            <w:pPr>
              <w:spacing w:after="0" w:line="17" w:lineRule="atLeast"/>
              <w:ind w:left="6379" w:hanging="2"/>
              <w:jc w:val="both"/>
              <w:rPr>
                <w:rFonts w:ascii="Tinos" w:hAnsi="Tinos" w:cs="Tinos"/>
                <w:b/>
                <w:bCs/>
              </w:rPr>
            </w:pPr>
          </w:p>
          <w:p w:rsidR="00FE1C7A" w:rsidRDefault="00FE1C7A">
            <w:pPr>
              <w:spacing w:after="0" w:line="17" w:lineRule="atLeast"/>
              <w:ind w:left="6379" w:hanging="2"/>
              <w:jc w:val="both"/>
              <w:rPr>
                <w:rFonts w:ascii="Tinos" w:hAnsi="Tinos" w:cs="Tinos"/>
                <w:b/>
                <w:bCs/>
              </w:rPr>
            </w:pPr>
          </w:p>
          <w:p w:rsidR="00FE1C7A" w:rsidRDefault="00FE1C7A">
            <w:pPr>
              <w:spacing w:after="0" w:line="17" w:lineRule="atLeast"/>
              <w:ind w:left="6379" w:hanging="2"/>
              <w:jc w:val="both"/>
              <w:rPr>
                <w:rFonts w:ascii="Tinos" w:hAnsi="Tinos" w:cs="Tinos"/>
                <w:b/>
                <w:bCs/>
              </w:rPr>
            </w:pPr>
          </w:p>
          <w:p w:rsidR="00FE1C7A" w:rsidRDefault="00FE1C7A">
            <w:pPr>
              <w:spacing w:after="0" w:line="17" w:lineRule="atLeast"/>
              <w:ind w:left="6379" w:hanging="2"/>
              <w:jc w:val="both"/>
              <w:rPr>
                <w:rFonts w:ascii="Tinos" w:hAnsi="Tinos" w:cs="Tinos"/>
                <w:b/>
                <w:bCs/>
              </w:rPr>
            </w:pPr>
          </w:p>
          <w:p w:rsidR="00FE1C7A" w:rsidRDefault="00FE1C7A">
            <w:pPr>
              <w:spacing w:after="0" w:line="17" w:lineRule="atLeast"/>
              <w:ind w:left="6379" w:hanging="2"/>
              <w:jc w:val="both"/>
              <w:rPr>
                <w:rFonts w:ascii="Tinos" w:hAnsi="Tinos" w:cs="Tinos"/>
                <w:b/>
                <w:bCs/>
              </w:rPr>
            </w:pPr>
          </w:p>
          <w:p w:rsidR="00FE1C7A" w:rsidRDefault="00FE1C7A">
            <w:pPr>
              <w:spacing w:after="0" w:line="17" w:lineRule="atLeast"/>
              <w:jc w:val="both"/>
              <w:rPr>
                <w:rFonts w:ascii="Tinos" w:hAnsi="Tinos" w:cs="Tinos"/>
                <w:b/>
                <w:bCs/>
              </w:rPr>
            </w:pPr>
          </w:p>
          <w:p w:rsidR="00FE1C7A" w:rsidRDefault="00FE1C7A">
            <w:pPr>
              <w:spacing w:after="0" w:line="17" w:lineRule="atLeast"/>
              <w:ind w:left="6379" w:hanging="2"/>
              <w:jc w:val="both"/>
              <w:rPr>
                <w:rFonts w:ascii="Tinos" w:hAnsi="Tinos" w:cs="Tinos"/>
                <w:b/>
                <w:bCs/>
              </w:rPr>
            </w:pPr>
          </w:p>
          <w:p w:rsidR="00FE1C7A" w:rsidRDefault="00FE1C7A">
            <w:pPr>
              <w:spacing w:after="0" w:line="17" w:lineRule="atLeast"/>
              <w:ind w:left="6379" w:hanging="2"/>
              <w:jc w:val="both"/>
              <w:rPr>
                <w:rFonts w:ascii="Tinos" w:hAnsi="Tinos" w:cs="Tinos"/>
                <w:b/>
                <w:bCs/>
              </w:rPr>
            </w:pPr>
          </w:p>
          <w:p w:rsidR="00FE1C7A" w:rsidRDefault="00FE1C7A">
            <w:pPr>
              <w:spacing w:after="0" w:line="17" w:lineRule="atLeast"/>
              <w:ind w:left="6379" w:hanging="2"/>
              <w:jc w:val="both"/>
              <w:rPr>
                <w:rFonts w:ascii="Tinos" w:hAnsi="Tinos" w:cs="Tinos"/>
                <w:b/>
                <w:bCs/>
              </w:rPr>
            </w:pPr>
          </w:p>
          <w:p w:rsidR="00FE1C7A" w:rsidRDefault="00FE1C7A">
            <w:pPr>
              <w:spacing w:after="0" w:line="17" w:lineRule="atLeast"/>
              <w:jc w:val="both"/>
              <w:rPr>
                <w:rFonts w:ascii="Tinos" w:hAnsi="Tinos" w:cs="Tinos"/>
                <w:b/>
                <w:bCs/>
                <w:i/>
              </w:rPr>
            </w:pPr>
          </w:p>
        </w:tc>
      </w:tr>
    </w:tbl>
    <w:p w:rsidR="00FE1C7A" w:rsidRDefault="00FE1C7A">
      <w:pPr>
        <w:spacing w:after="0" w:line="240" w:lineRule="auto"/>
        <w:rPr>
          <w:rFonts w:ascii="Times New Roman" w:eastAsia="Times New Roman" w:hAnsi="Times New Roman" w:cs="Times New Roman"/>
          <w:highlight w:val="green"/>
        </w:rPr>
      </w:pPr>
    </w:p>
    <w:p w:rsidR="00FE1C7A" w:rsidRDefault="00FE1C7A">
      <w:pPr>
        <w:spacing w:after="0" w:line="240" w:lineRule="auto"/>
        <w:rPr>
          <w:rFonts w:ascii="Times New Roman" w:eastAsia="Times New Roman" w:hAnsi="Times New Roman" w:cs="Times New Roman"/>
          <w:highlight w:val="green"/>
        </w:rPr>
      </w:pPr>
    </w:p>
    <w:p w:rsidR="00FE1C7A" w:rsidRDefault="00145544">
      <w:pPr>
        <w:spacing w:after="0" w:line="240" w:lineRule="auto"/>
        <w:ind w:left="6237"/>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p w:rsidR="00FE1C7A" w:rsidRDefault="00145544">
      <w:pPr>
        <w:spacing w:after="0" w:line="240" w:lineRule="auto"/>
        <w:ind w:left="6237"/>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p w:rsidR="00FE1C7A" w:rsidRDefault="00145544">
      <w:pPr>
        <w:spacing w:after="0" w:line="240" w:lineRule="auto"/>
        <w:ind w:left="6237"/>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p w:rsidR="00FE1C7A" w:rsidRDefault="00FE1C7A">
      <w:pPr>
        <w:spacing w:after="0" w:line="240" w:lineRule="auto"/>
        <w:ind w:left="6237"/>
        <w:rPr>
          <w:rFonts w:ascii="Times New Roman" w:eastAsia="Times New Roman" w:hAnsi="Times New Roman" w:cs="Times New Roman"/>
          <w:sz w:val="20"/>
          <w:szCs w:val="20"/>
        </w:rPr>
      </w:pPr>
    </w:p>
    <w:p w:rsidR="00FE1C7A" w:rsidRDefault="00FE1C7A">
      <w:pPr>
        <w:spacing w:after="0" w:line="240" w:lineRule="auto"/>
        <w:ind w:left="6237"/>
        <w:rPr>
          <w:rFonts w:ascii="Times New Roman" w:eastAsia="Times New Roman" w:hAnsi="Times New Roman" w:cs="Times New Roman"/>
          <w:sz w:val="20"/>
          <w:szCs w:val="20"/>
        </w:rPr>
      </w:pPr>
    </w:p>
    <w:p w:rsidR="00FE1C7A" w:rsidRDefault="00FE1C7A">
      <w:pPr>
        <w:spacing w:after="0" w:line="240" w:lineRule="auto"/>
        <w:rPr>
          <w:rFonts w:ascii="Times New Roman" w:eastAsia="Times New Roman" w:hAnsi="Times New Roman" w:cs="Times New Roman"/>
          <w:sz w:val="20"/>
          <w:szCs w:val="20"/>
        </w:rPr>
      </w:pPr>
    </w:p>
    <w:p w:rsidR="00FE1C7A" w:rsidRDefault="00FE1C7A">
      <w:pPr>
        <w:spacing w:after="0" w:line="240" w:lineRule="auto"/>
        <w:ind w:left="6237"/>
        <w:rPr>
          <w:rFonts w:ascii="Times New Roman" w:eastAsia="Times New Roman" w:hAnsi="Times New Roman" w:cs="Times New Roman"/>
          <w:sz w:val="20"/>
          <w:szCs w:val="20"/>
        </w:rPr>
      </w:pPr>
    </w:p>
    <w:p w:rsidR="00FE1C7A" w:rsidRDefault="00145544">
      <w:pPr>
        <w:spacing w:after="0" w:line="240" w:lineRule="auto"/>
        <w:ind w:left="6237"/>
        <w:jc w:val="right"/>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p w:rsidR="00FE1C7A" w:rsidRDefault="00FE1C7A">
      <w:pPr>
        <w:spacing w:after="0" w:line="240" w:lineRule="auto"/>
        <w:ind w:left="6237"/>
        <w:jc w:val="right"/>
        <w:rPr>
          <w:rFonts w:ascii="Times New Roman" w:eastAsia="Times New Roman" w:hAnsi="Times New Roman" w:cs="Times New Roman"/>
          <w:sz w:val="20"/>
          <w:szCs w:val="20"/>
        </w:rPr>
      </w:pPr>
    </w:p>
    <w:p w:rsidR="00FE1C7A" w:rsidRDefault="00FE1C7A">
      <w:pPr>
        <w:tabs>
          <w:tab w:val="left" w:pos="4109"/>
        </w:tabs>
        <w:rPr>
          <w:rFonts w:ascii="Times New Roman" w:hAnsi="Times New Roman" w:cs="Times New Roman"/>
        </w:rPr>
      </w:pPr>
    </w:p>
    <w:p w:rsidR="00FE1C7A" w:rsidRDefault="00FE1C7A">
      <w:pPr>
        <w:tabs>
          <w:tab w:val="left" w:pos="4109"/>
        </w:tabs>
        <w:rPr>
          <w:rFonts w:ascii="Times New Roman" w:hAnsi="Times New Roman" w:cs="Times New Roman"/>
        </w:rPr>
      </w:pPr>
    </w:p>
    <w:p w:rsidR="00FE1C7A" w:rsidRDefault="00FE1C7A">
      <w:pPr>
        <w:tabs>
          <w:tab w:val="left" w:pos="4109"/>
        </w:tabs>
        <w:rPr>
          <w:rFonts w:ascii="Times New Roman" w:hAnsi="Times New Roman" w:cs="Times New Roman"/>
        </w:rPr>
      </w:pPr>
    </w:p>
    <w:p w:rsidR="00FE1C7A" w:rsidRDefault="00FE1C7A">
      <w:pPr>
        <w:tabs>
          <w:tab w:val="left" w:pos="4109"/>
        </w:tabs>
        <w:rPr>
          <w:rFonts w:ascii="Times New Roman" w:hAnsi="Times New Roman" w:cs="Times New Roman"/>
        </w:rPr>
      </w:pPr>
    </w:p>
    <w:p w:rsidR="00FE1C7A" w:rsidRDefault="00145544">
      <w:pPr>
        <w:spacing w:after="0" w:line="17" w:lineRule="atLeast"/>
        <w:ind w:left="6803"/>
        <w:rPr>
          <w:rFonts w:ascii="Tinos" w:hAnsi="Tinos" w:cs="Tinos"/>
          <w:sz w:val="20"/>
          <w:szCs w:val="20"/>
        </w:rPr>
      </w:pPr>
      <w:r>
        <w:rPr>
          <w:rFonts w:ascii="Tinos" w:eastAsia="Tinos" w:hAnsi="Tinos" w:cs="Tinos"/>
          <w:sz w:val="20"/>
          <w:szCs w:val="20"/>
        </w:rPr>
        <w:t>Приложение № 4</w:t>
      </w:r>
    </w:p>
    <w:p w:rsidR="00FE1C7A" w:rsidRDefault="00145544">
      <w:pPr>
        <w:spacing w:after="0" w:line="17" w:lineRule="atLeast"/>
        <w:ind w:left="6803"/>
        <w:rPr>
          <w:rFonts w:ascii="Tinos" w:hAnsi="Tinos" w:cs="Tinos"/>
          <w:sz w:val="20"/>
          <w:szCs w:val="20"/>
        </w:rPr>
      </w:pPr>
      <w:r>
        <w:rPr>
          <w:rFonts w:ascii="Tinos" w:eastAsia="Tinos" w:hAnsi="Tinos" w:cs="Tinos"/>
          <w:sz w:val="20"/>
          <w:szCs w:val="20"/>
        </w:rPr>
        <w:t>к Договору №________________</w:t>
      </w:r>
    </w:p>
    <w:p w:rsidR="00FE1C7A" w:rsidRDefault="00145544">
      <w:pPr>
        <w:spacing w:after="0" w:line="17" w:lineRule="atLeast"/>
        <w:ind w:left="6803"/>
        <w:rPr>
          <w:rFonts w:ascii="Tinos" w:hAnsi="Tinos" w:cs="Tinos"/>
          <w:b/>
          <w:bCs/>
          <w:sz w:val="20"/>
          <w:szCs w:val="20"/>
        </w:rPr>
      </w:pPr>
      <w:r>
        <w:rPr>
          <w:rFonts w:ascii="Tinos" w:eastAsia="Tinos" w:hAnsi="Tinos" w:cs="Tinos"/>
          <w:sz w:val="20"/>
          <w:szCs w:val="20"/>
        </w:rPr>
        <w:t>от "____" __________ 20___</w:t>
      </w:r>
    </w:p>
    <w:p w:rsidR="00FE1C7A" w:rsidRDefault="00FE1C7A">
      <w:pPr>
        <w:spacing w:after="0" w:line="17" w:lineRule="atLeast"/>
        <w:ind w:left="6803"/>
        <w:rPr>
          <w:rFonts w:ascii="Tinos" w:hAnsi="Tinos" w:cs="Tinos"/>
          <w:b/>
          <w:bCs/>
          <w:sz w:val="20"/>
          <w:szCs w:val="20"/>
        </w:rPr>
      </w:pPr>
    </w:p>
    <w:p w:rsidR="00FE1C7A" w:rsidRDefault="00145544">
      <w:pPr>
        <w:spacing w:after="0" w:line="17" w:lineRule="atLeast"/>
        <w:jc w:val="center"/>
        <w:rPr>
          <w:rFonts w:ascii="Tinos" w:hAnsi="Tinos" w:cs="Tinos"/>
        </w:rPr>
      </w:pPr>
      <w:r>
        <w:rPr>
          <w:rFonts w:ascii="Tinos" w:eastAsia="Tinos" w:hAnsi="Tinos" w:cs="Tinos"/>
          <w:b/>
        </w:rPr>
        <w:t xml:space="preserve">Условия предоставления обеспечения исполнения обязательств </w:t>
      </w:r>
    </w:p>
    <w:p w:rsidR="00FE1C7A" w:rsidRDefault="00145544">
      <w:pPr>
        <w:spacing w:after="0" w:line="17" w:lineRule="atLeast"/>
        <w:jc w:val="center"/>
        <w:rPr>
          <w:rFonts w:ascii="Tinos" w:hAnsi="Tinos" w:cs="Tinos"/>
          <w:b/>
          <w:bCs/>
          <w:sz w:val="20"/>
          <w:szCs w:val="20"/>
        </w:rPr>
      </w:pPr>
      <w:r>
        <w:rPr>
          <w:rFonts w:ascii="Tinos" w:eastAsia="Tinos" w:hAnsi="Tinos" w:cs="Tinos"/>
          <w:b/>
        </w:rPr>
        <w:t>при аномально низкой цене</w:t>
      </w:r>
    </w:p>
    <w:p w:rsidR="00FE1C7A" w:rsidRDefault="00FE1C7A">
      <w:pPr>
        <w:spacing w:after="0" w:line="17" w:lineRule="atLeast"/>
        <w:jc w:val="center"/>
        <w:rPr>
          <w:rFonts w:ascii="Tinos" w:hAnsi="Tinos" w:cs="Tinos"/>
          <w:b/>
          <w:bCs/>
          <w:sz w:val="20"/>
          <w:szCs w:val="20"/>
        </w:rPr>
      </w:pPr>
    </w:p>
    <w:p w:rsidR="00FE1C7A" w:rsidRDefault="00145544">
      <w:pPr>
        <w:pStyle w:val="afd"/>
        <w:numPr>
          <w:ilvl w:val="0"/>
          <w:numId w:val="17"/>
        </w:num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after="0" w:line="17" w:lineRule="atLeast"/>
        <w:ind w:left="0" w:firstLine="709"/>
        <w:jc w:val="both"/>
        <w:rPr>
          <w:rFonts w:ascii="Tinos" w:hAnsi="Tinos" w:cs="Tinos"/>
          <w:sz w:val="20"/>
          <w:szCs w:val="20"/>
        </w:rPr>
      </w:pPr>
      <w:r>
        <w:rPr>
          <w:rFonts w:ascii="Tinos" w:eastAsia="Tinos" w:hAnsi="Tinos" w:cs="Tinos"/>
          <w:color w:val="000000"/>
          <w:sz w:val="20"/>
          <w:szCs w:val="20"/>
        </w:rPr>
        <w:t xml:space="preserve"> Если участник закупки (Поставщик) предоставил аномально низкое ценовое предложение, выраженное в снижении цены относительно начальной (максимальной) цены Договора (цены лота), указанной в извещении и/или документации о закупке, на 25% (двадцать пять процентов) и более, таким участником (Поставщиком) предоставляется обеспечение исполнения обязательств по Договору в следующем размере: </w:t>
      </w:r>
    </w:p>
    <w:p w:rsidR="00FE1C7A" w:rsidRDefault="00145544">
      <w:p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after="0" w:line="17" w:lineRule="atLeast"/>
        <w:ind w:firstLine="709"/>
        <w:jc w:val="both"/>
        <w:rPr>
          <w:rFonts w:ascii="Tinos" w:hAnsi="Tinos" w:cs="Tinos"/>
          <w:sz w:val="20"/>
          <w:szCs w:val="20"/>
        </w:rPr>
      </w:pPr>
      <w:r>
        <w:rPr>
          <w:rFonts w:ascii="Tinos" w:eastAsia="Tinos" w:hAnsi="Tinos" w:cs="Tinos"/>
          <w:b/>
          <w:i/>
          <w:color w:val="000000"/>
          <w:sz w:val="20"/>
          <w:szCs w:val="20"/>
        </w:rPr>
        <w:t>Вариант 1 (для включения в договоры, заключаемые по результатам закупочных процедур, участниками которых могут быть любые лица, указанные в ч. 5 ст. 2 Закона 223-ФЗ</w:t>
      </w:r>
    </w:p>
    <w:p w:rsidR="00FE1C7A" w:rsidRDefault="00145544">
      <w:pPr>
        <w:pStyle w:val="afd"/>
        <w:numPr>
          <w:ilvl w:val="1"/>
          <w:numId w:val="19"/>
        </w:num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after="0" w:line="17" w:lineRule="atLeast"/>
        <w:ind w:left="0" w:firstLine="709"/>
        <w:jc w:val="both"/>
        <w:rPr>
          <w:rFonts w:ascii="Tinos" w:hAnsi="Tinos" w:cs="Tinos"/>
          <w:sz w:val="20"/>
          <w:szCs w:val="20"/>
        </w:rPr>
      </w:pPr>
      <w:r>
        <w:rPr>
          <w:rFonts w:ascii="Tinos" w:eastAsia="Tinos" w:hAnsi="Tinos" w:cs="Tinos"/>
          <w:color w:val="000000"/>
          <w:sz w:val="20"/>
          <w:szCs w:val="20"/>
        </w:rPr>
        <w:t>В случае если проектом Договора, размещенного в составе закупочной документации, необходимость предоставления Поставщиком обеспечения исполнения обязательств не была предусмотрена, то при аномально низком ценовом предложении требуется предоставить обеспечение на исполнение обязательств по Договору в размере 5% (пять процентов) от начальной (максимальной) цены Договора (цены лота) (по решению закупочной комиссии при формировании извещения о закупке и/или документации о закупки размер обеспечения может быть увеличен до 30% (тридцати) от начальной (максимальной) цены Договора (цены лота).</w:t>
      </w:r>
    </w:p>
    <w:p w:rsidR="00FE1C7A" w:rsidRDefault="00145544">
      <w:pPr>
        <w:pStyle w:val="afd"/>
        <w:numPr>
          <w:ilvl w:val="1"/>
          <w:numId w:val="19"/>
        </w:num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after="0" w:line="17" w:lineRule="atLeast"/>
        <w:ind w:left="0" w:firstLine="709"/>
        <w:jc w:val="both"/>
        <w:rPr>
          <w:rFonts w:ascii="Tinos" w:hAnsi="Tinos" w:cs="Tinos"/>
          <w:sz w:val="20"/>
          <w:szCs w:val="20"/>
        </w:rPr>
      </w:pPr>
      <w:r>
        <w:rPr>
          <w:rFonts w:ascii="Tinos" w:eastAsia="Tinos" w:hAnsi="Tinos" w:cs="Tinos"/>
          <w:color w:val="000000"/>
          <w:sz w:val="20"/>
          <w:szCs w:val="20"/>
        </w:rPr>
        <w:t>В случае если согласно проекту Договора, размещенному в составе закупочной документации, Поставщик обязан был предоставить только обеспечение на исполнение обязательств по Договору, то при аномально низком ценовом предложении сумма такого обеспечения увеличивается в 1,5 (полтора) раза от первоначально установленной, но в любом случае должна быть не менее 5% (пяти процентов) от начальной (максимальной) цены Договора (цены лота).</w:t>
      </w:r>
    </w:p>
    <w:p w:rsidR="00FE1C7A" w:rsidRDefault="00145544">
      <w:pPr>
        <w:pStyle w:val="afd"/>
        <w:numPr>
          <w:ilvl w:val="1"/>
          <w:numId w:val="19"/>
        </w:num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after="0" w:line="17" w:lineRule="atLeast"/>
        <w:ind w:left="0" w:firstLine="709"/>
        <w:jc w:val="both"/>
        <w:rPr>
          <w:rFonts w:ascii="Tinos" w:hAnsi="Tinos" w:cs="Tinos"/>
          <w:sz w:val="20"/>
          <w:szCs w:val="20"/>
        </w:rPr>
      </w:pPr>
      <w:r>
        <w:rPr>
          <w:rFonts w:ascii="Tinos" w:eastAsia="Tinos" w:hAnsi="Tinos" w:cs="Tinos"/>
          <w:color w:val="000000"/>
          <w:sz w:val="20"/>
          <w:szCs w:val="20"/>
        </w:rPr>
        <w:t>В случае если согласно проекту Договора, размещенному в составе закупочной документации, Поставщик обязан был предоставить только обеспечение на возврат авансовых платежей, то при аномально низком ценовом предложении требуется предоставить обеспечение исполнения Договора в размере аванса, но не менее 5% (пяти процентов) от начальной (максимальной) цены Договора (цены лота).</w:t>
      </w:r>
    </w:p>
    <w:p w:rsidR="00FE1C7A" w:rsidRDefault="00145544">
      <w:pPr>
        <w:pStyle w:val="afd"/>
        <w:numPr>
          <w:ilvl w:val="1"/>
          <w:numId w:val="19"/>
        </w:num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after="0" w:line="17" w:lineRule="atLeast"/>
        <w:ind w:left="0" w:firstLine="709"/>
        <w:jc w:val="both"/>
        <w:rPr>
          <w:rFonts w:ascii="Tinos" w:hAnsi="Tinos" w:cs="Tinos"/>
          <w:sz w:val="20"/>
          <w:szCs w:val="20"/>
        </w:rPr>
      </w:pPr>
      <w:r>
        <w:rPr>
          <w:rFonts w:ascii="Tinos" w:eastAsia="Tinos" w:hAnsi="Tinos" w:cs="Tinos"/>
          <w:color w:val="000000"/>
          <w:sz w:val="20"/>
          <w:szCs w:val="20"/>
        </w:rPr>
        <w:t>В случае если проектом Договора, размещенного в составе закупочной документации, необходимость предоставления Поставщиком обеспечения исполнения обязательств не была предусмотрена, и при этом Договором предусмотрены авансовые платежи, то при аномально низком ценовом предложении требуется предоставить обеспечение исполнения Договора в размере аванса, но не менее 5% (пяти процентов) от начальной (максимальной) цены Договора (цены лота).</w:t>
      </w:r>
    </w:p>
    <w:p w:rsidR="00FE1C7A" w:rsidRDefault="00145544">
      <w:pPr>
        <w:pStyle w:val="afd"/>
        <w:numPr>
          <w:ilvl w:val="1"/>
          <w:numId w:val="19"/>
        </w:num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after="0" w:line="17" w:lineRule="atLeast"/>
        <w:ind w:left="0" w:firstLine="709"/>
        <w:jc w:val="both"/>
        <w:rPr>
          <w:rFonts w:ascii="Tinos" w:hAnsi="Tinos" w:cs="Tinos"/>
          <w:sz w:val="20"/>
          <w:szCs w:val="20"/>
        </w:rPr>
      </w:pPr>
      <w:r>
        <w:rPr>
          <w:rFonts w:ascii="Tinos" w:eastAsia="Tinos" w:hAnsi="Tinos" w:cs="Tinos"/>
          <w:color w:val="000000"/>
          <w:sz w:val="20"/>
          <w:szCs w:val="20"/>
        </w:rPr>
        <w:t>В случае если согласно проекту Договора, размещенному в составе закупочной документации, Поставщик обязан был предоставить только обеспечение на исполнение обязательств по Договору, и при этом Договором предусмотрены авансовые платежи, то при аномально низком ценовом предложении сумма такого обеспечения увеличивается в 1,5 (полтора) раза от первоначально установленной, но должна быть не менее размера аванса.</w:t>
      </w:r>
    </w:p>
    <w:p w:rsidR="00FE1C7A" w:rsidRDefault="00145544">
      <w:pPr>
        <w:pStyle w:val="afd"/>
        <w:numPr>
          <w:ilvl w:val="1"/>
          <w:numId w:val="19"/>
        </w:num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after="0" w:line="17" w:lineRule="atLeast"/>
        <w:ind w:left="0" w:firstLine="709"/>
        <w:jc w:val="both"/>
        <w:rPr>
          <w:rFonts w:ascii="Tinos" w:hAnsi="Tinos" w:cs="Tinos"/>
          <w:sz w:val="20"/>
          <w:szCs w:val="20"/>
        </w:rPr>
      </w:pPr>
      <w:r>
        <w:rPr>
          <w:rFonts w:ascii="Tinos" w:eastAsia="Tinos" w:hAnsi="Tinos" w:cs="Tinos"/>
          <w:color w:val="000000"/>
          <w:sz w:val="20"/>
          <w:szCs w:val="20"/>
        </w:rPr>
        <w:t>В случае если согласно проекту Договора, размещенному в составе закупочной документации, Поставщик обязан был предоставить обеспечение на исполнение обязательств по Договору и обеспечение на возврат авансовых платежей, то при аномально низком ценовом предложении сумма обеспечения на исполнение обязательств по Договору увеличивается в 1,5 (полтора) раза от первоначально установленной, но любом случае должна быть не менее 5% (пяти процентов) от начальной (максимальной) цены Договора (цены лота).</w:t>
      </w:r>
    </w:p>
    <w:p w:rsidR="00FE1C7A" w:rsidRDefault="00145544">
      <w:p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after="0" w:line="17" w:lineRule="atLeast"/>
        <w:ind w:firstLine="709"/>
        <w:jc w:val="both"/>
        <w:rPr>
          <w:rFonts w:ascii="Tinos" w:hAnsi="Tinos" w:cs="Tinos"/>
          <w:sz w:val="20"/>
          <w:szCs w:val="20"/>
        </w:rPr>
      </w:pPr>
      <w:r>
        <w:rPr>
          <w:rFonts w:ascii="Tinos" w:eastAsia="Tinos" w:hAnsi="Tinos" w:cs="Tinos"/>
          <w:b/>
          <w:i/>
          <w:color w:val="000000"/>
          <w:sz w:val="20"/>
          <w:szCs w:val="20"/>
        </w:rPr>
        <w:t>Вариант 2 (для включения в договоры, заключаемые по результатам закупочных процедур, участниками которых могут быть только субъекты малого и среднего предпринимательства)</w:t>
      </w:r>
    </w:p>
    <w:p w:rsidR="00FE1C7A" w:rsidRDefault="00145544">
      <w:pPr>
        <w:pStyle w:val="afd"/>
        <w:numPr>
          <w:ilvl w:val="1"/>
          <w:numId w:val="20"/>
        </w:num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after="0" w:line="17" w:lineRule="atLeast"/>
        <w:ind w:left="0" w:firstLine="709"/>
        <w:jc w:val="both"/>
        <w:rPr>
          <w:rFonts w:ascii="Tinos" w:hAnsi="Tinos" w:cs="Tinos"/>
          <w:sz w:val="20"/>
          <w:szCs w:val="20"/>
        </w:rPr>
      </w:pPr>
      <w:r>
        <w:rPr>
          <w:rFonts w:ascii="Tinos" w:eastAsia="Tinos" w:hAnsi="Tinos" w:cs="Tinos"/>
          <w:color w:val="000000"/>
          <w:sz w:val="20"/>
          <w:szCs w:val="20"/>
        </w:rPr>
        <w:t>В случае если проектом Договора, размещенным в составе закупочной документации, необходимость предоставления Поставщиком обеспечения исполнения обязательств не была предусмотрена, то при аномально низком ценовом предложении требуется предоставить обеспечение на исполнение обязательств по Договору в размере 3% (трех процентов) от начальной (максимальной) цены Договора (цены лота).</w:t>
      </w:r>
    </w:p>
    <w:p w:rsidR="00FE1C7A" w:rsidRDefault="00145544">
      <w:pPr>
        <w:pStyle w:val="afd"/>
        <w:numPr>
          <w:ilvl w:val="1"/>
          <w:numId w:val="20"/>
        </w:num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after="0" w:line="17" w:lineRule="atLeast"/>
        <w:ind w:left="0" w:firstLine="709"/>
        <w:jc w:val="both"/>
        <w:rPr>
          <w:rFonts w:ascii="Tinos" w:hAnsi="Tinos" w:cs="Tinos"/>
          <w:sz w:val="20"/>
          <w:szCs w:val="20"/>
        </w:rPr>
      </w:pPr>
      <w:r>
        <w:rPr>
          <w:rFonts w:ascii="Tinos" w:eastAsia="Tinos" w:hAnsi="Tinos" w:cs="Tinos"/>
          <w:color w:val="000000"/>
          <w:sz w:val="20"/>
          <w:szCs w:val="20"/>
        </w:rPr>
        <w:t>В случае если согласно проекту Договора, размещенному в составе закупочной документации, Поставщик обязан был предоставить только обеспечение на исполнение обязательств по Договору, то при аномально низком ценовом предложении сумма такого обеспечения увеличивается в 1,5 (полтора) раза от первоначально установленной, но в любом случае должна быть не более 5% (пяти процентов) от начальной (максимальной) цены Договора (цены лота).</w:t>
      </w:r>
    </w:p>
    <w:p w:rsidR="00FE1C7A" w:rsidRDefault="00145544">
      <w:pPr>
        <w:pStyle w:val="afd"/>
        <w:numPr>
          <w:ilvl w:val="1"/>
          <w:numId w:val="20"/>
        </w:num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after="0" w:line="17" w:lineRule="atLeast"/>
        <w:ind w:left="0" w:firstLine="709"/>
        <w:jc w:val="both"/>
        <w:rPr>
          <w:rFonts w:ascii="Tinos" w:hAnsi="Tinos" w:cs="Tinos"/>
          <w:sz w:val="20"/>
          <w:szCs w:val="20"/>
        </w:rPr>
      </w:pPr>
      <w:r>
        <w:rPr>
          <w:rFonts w:ascii="Tinos" w:eastAsia="Tinos" w:hAnsi="Tinos" w:cs="Tinos"/>
          <w:color w:val="000000"/>
          <w:sz w:val="20"/>
          <w:szCs w:val="20"/>
        </w:rPr>
        <w:t>В случае если согласно проекту Договора, размещенному в составе закупочной документации, Поставщик обязан был предоставить только обеспечение на возврат авансовых платежей, то при аномально низком ценовом предложении требуется предоставить обеспечение на исполнение обязательств по Договору в размере аванса. При этом отдельное обеспечение на возврат авансовых платежей не предоставляется.</w:t>
      </w:r>
    </w:p>
    <w:p w:rsidR="00FE1C7A" w:rsidRDefault="00145544">
      <w:pPr>
        <w:pStyle w:val="afd"/>
        <w:numPr>
          <w:ilvl w:val="1"/>
          <w:numId w:val="20"/>
        </w:num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after="0" w:line="17" w:lineRule="atLeast"/>
        <w:ind w:left="0" w:firstLine="709"/>
        <w:jc w:val="both"/>
        <w:rPr>
          <w:rFonts w:ascii="Tinos" w:hAnsi="Tinos" w:cs="Tinos"/>
          <w:sz w:val="20"/>
          <w:szCs w:val="20"/>
        </w:rPr>
      </w:pPr>
      <w:r>
        <w:rPr>
          <w:rFonts w:ascii="Tinos" w:eastAsia="Tinos" w:hAnsi="Tinos" w:cs="Tinos"/>
          <w:color w:val="000000"/>
          <w:sz w:val="20"/>
          <w:szCs w:val="20"/>
        </w:rPr>
        <w:t>В случае если проектом Договора, размещенным в составе закупочной документации, необходимость предоставления Поставщиком обеспечения исполнения обязательств не была предусмотрена, и при этом Договором предусмотрены авансовые платежи, то при аномально низком ценовом предложении требуется предоставить обеспечение на исполнение обязательств по Договору в размере аванса.</w:t>
      </w:r>
    </w:p>
    <w:p w:rsidR="00FE1C7A" w:rsidRDefault="00145544">
      <w:pPr>
        <w:pStyle w:val="afd"/>
        <w:numPr>
          <w:ilvl w:val="1"/>
          <w:numId w:val="20"/>
        </w:num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after="0" w:line="17" w:lineRule="atLeast"/>
        <w:ind w:left="0" w:firstLine="709"/>
        <w:jc w:val="both"/>
        <w:rPr>
          <w:rFonts w:ascii="Tinos" w:hAnsi="Tinos" w:cs="Tinos"/>
          <w:sz w:val="20"/>
          <w:szCs w:val="20"/>
        </w:rPr>
      </w:pPr>
      <w:r>
        <w:rPr>
          <w:rFonts w:ascii="Tinos" w:eastAsia="Tinos" w:hAnsi="Tinos" w:cs="Tinos"/>
          <w:color w:val="000000"/>
          <w:sz w:val="20"/>
          <w:szCs w:val="20"/>
        </w:rPr>
        <w:t>В случае если согласно проекту Договора, размещенному в составе закупочной документации, Поставщик обязан был предоставить только обеспечение на исполнение обязательств по Договору, и при этом Договором предусмотрены авансовые платежи, то при аномально низком ценовом предложении требуется предоставить обеспечение на исполнение обязательств по Договору в размере аванса, но не менее 5% (пяти процентов) от начальной (максимальной) цены Договора (цены лота).</w:t>
      </w:r>
    </w:p>
    <w:p w:rsidR="00FE1C7A" w:rsidRDefault="00145544">
      <w:pPr>
        <w:pStyle w:val="afd"/>
        <w:numPr>
          <w:ilvl w:val="1"/>
          <w:numId w:val="20"/>
        </w:num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after="0" w:line="17" w:lineRule="atLeast"/>
        <w:ind w:left="0" w:firstLine="709"/>
        <w:jc w:val="both"/>
        <w:rPr>
          <w:rFonts w:ascii="Tinos" w:hAnsi="Tinos" w:cs="Tinos"/>
          <w:sz w:val="20"/>
          <w:szCs w:val="20"/>
        </w:rPr>
      </w:pPr>
      <w:r>
        <w:rPr>
          <w:rFonts w:ascii="Tinos" w:eastAsia="Tinos" w:hAnsi="Tinos" w:cs="Tinos"/>
          <w:color w:val="000000"/>
          <w:sz w:val="20"/>
          <w:szCs w:val="20"/>
        </w:rPr>
        <w:t xml:space="preserve"> В случае если согласно проекту Договора, размещенному в составе закупочной документации, Поставщик обязан был предоставить обеспечение на исполнение обязательств по Договору, включая обязательства по возврату авансовых платежей, то при аномально низком ценовом предложении требуется предоставить обеспечение на исполнение обязательств по Договору в размере аванса, но не менее 5% (пяти процентов) от начальной (максимальной) цены Договора (цены лота). При этом отдельное обеспечение на возврат авансовых платежей не предоставляется.</w:t>
      </w:r>
    </w:p>
    <w:p w:rsidR="00FE1C7A" w:rsidRDefault="00145544">
      <w:pPr>
        <w:pStyle w:val="afd"/>
        <w:numPr>
          <w:ilvl w:val="0"/>
          <w:numId w:val="21"/>
        </w:num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after="0" w:line="17" w:lineRule="atLeast"/>
        <w:ind w:left="0" w:firstLine="709"/>
        <w:jc w:val="both"/>
        <w:rPr>
          <w:rFonts w:ascii="Tinos" w:hAnsi="Tinos" w:cs="Tinos"/>
          <w:sz w:val="20"/>
          <w:szCs w:val="20"/>
        </w:rPr>
      </w:pPr>
      <w:r>
        <w:rPr>
          <w:rFonts w:ascii="Tinos" w:eastAsia="Tinos" w:hAnsi="Tinos" w:cs="Tinos"/>
          <w:color w:val="000000"/>
          <w:sz w:val="20"/>
          <w:szCs w:val="20"/>
        </w:rPr>
        <w:t xml:space="preserve"> Обеспечение исполнения Договора может быть представлено в форме внесения денежных средств на счет Покупателя (перечисления обеспечительного платежа) или в форме независимой гарантии. Выбор способа обеспечения по Договору осуществляется участником закупки (Поставщиком) самостоятельно. Предоставление обеспечения иным, не указанным в извещении и/или документации о закупке способом, не допускается.</w:t>
      </w:r>
    </w:p>
    <w:p w:rsidR="00FE1C7A" w:rsidRDefault="00145544">
      <w:pPr>
        <w:pStyle w:val="afd"/>
        <w:numPr>
          <w:ilvl w:val="0"/>
          <w:numId w:val="21"/>
        </w:num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after="0" w:line="17" w:lineRule="atLeast"/>
        <w:ind w:left="0" w:firstLine="709"/>
        <w:jc w:val="both"/>
        <w:rPr>
          <w:rFonts w:ascii="Tinos" w:hAnsi="Tinos" w:cs="Tinos"/>
          <w:sz w:val="20"/>
          <w:szCs w:val="20"/>
        </w:rPr>
      </w:pPr>
      <w:r>
        <w:rPr>
          <w:rFonts w:ascii="Tinos" w:eastAsia="Tinos" w:hAnsi="Tinos" w:cs="Tinos"/>
          <w:color w:val="000000"/>
          <w:sz w:val="20"/>
          <w:szCs w:val="20"/>
        </w:rPr>
        <w:t xml:space="preserve"> Обеспечение исполнения Договора, предусмотренное в пункте 1, предоставляется до заключения Договора.</w:t>
      </w:r>
    </w:p>
    <w:p w:rsidR="00FE1C7A" w:rsidRDefault="00145544">
      <w:pPr>
        <w:pStyle w:val="afd"/>
        <w:numPr>
          <w:ilvl w:val="0"/>
          <w:numId w:val="21"/>
        </w:num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after="0" w:line="17" w:lineRule="atLeast"/>
        <w:ind w:left="0" w:firstLine="709"/>
        <w:jc w:val="both"/>
        <w:rPr>
          <w:rFonts w:ascii="Tinos" w:hAnsi="Tinos" w:cs="Tinos"/>
          <w:sz w:val="20"/>
          <w:szCs w:val="20"/>
        </w:rPr>
      </w:pPr>
      <w:r>
        <w:rPr>
          <w:rFonts w:ascii="Tinos" w:eastAsia="Tinos" w:hAnsi="Tinos" w:cs="Tinos"/>
          <w:color w:val="000000"/>
          <w:sz w:val="20"/>
          <w:szCs w:val="20"/>
        </w:rPr>
        <w:t xml:space="preserve"> Обеспечение исполнения Договора, предусмотренное в пункте 1, предоставляется на период исполнения обязательств по Договору до момента подписания сторонами итоговых документов, подтверждающих исполнение участником закупки (Поставщиком) обязательств по поставке товаров/ выполнению работ/ оказанию услуг в соответствии с условиями Договора в полном объеме.</w:t>
      </w:r>
    </w:p>
    <w:p w:rsidR="00FE1C7A" w:rsidRDefault="00145544">
      <w:pPr>
        <w:pStyle w:val="afd"/>
        <w:numPr>
          <w:ilvl w:val="0"/>
          <w:numId w:val="21"/>
        </w:num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after="0" w:line="17" w:lineRule="atLeast"/>
        <w:ind w:left="0" w:firstLine="709"/>
        <w:jc w:val="both"/>
        <w:rPr>
          <w:rFonts w:ascii="Tinos" w:hAnsi="Tinos" w:cs="Tinos"/>
          <w:sz w:val="20"/>
          <w:szCs w:val="20"/>
        </w:rPr>
      </w:pPr>
      <w:r>
        <w:rPr>
          <w:rFonts w:ascii="Tinos" w:eastAsia="Tinos" w:hAnsi="Tinos" w:cs="Tinos"/>
          <w:color w:val="000000"/>
          <w:sz w:val="20"/>
          <w:szCs w:val="20"/>
        </w:rPr>
        <w:t xml:space="preserve"> Срок действия независимой гарантии должен начинаться не позднее даты заключения Договора и заканчиваться не ранее, чем через 60 дней после установленного Договором срока исполнения обязательств по Договору. </w:t>
      </w:r>
    </w:p>
    <w:p w:rsidR="00FE1C7A" w:rsidRDefault="00145544">
      <w:pPr>
        <w:pStyle w:val="afd"/>
        <w:numPr>
          <w:ilvl w:val="0"/>
          <w:numId w:val="21"/>
        </w:num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after="0" w:line="17" w:lineRule="atLeast"/>
        <w:ind w:left="0" w:firstLine="709"/>
        <w:jc w:val="both"/>
        <w:rPr>
          <w:rFonts w:ascii="Tinos" w:hAnsi="Tinos" w:cs="Tinos"/>
          <w:sz w:val="20"/>
          <w:szCs w:val="20"/>
        </w:rPr>
      </w:pPr>
      <w:r>
        <w:rPr>
          <w:rFonts w:ascii="Tinos" w:eastAsia="Tinos" w:hAnsi="Tinos" w:cs="Tinos"/>
          <w:color w:val="000000"/>
          <w:sz w:val="20"/>
          <w:szCs w:val="20"/>
        </w:rPr>
        <w:t xml:space="preserve"> В случае принятия участником закупки (Поставщиком) решения о предоставлении обеспечения исполнения обязательств по Договору, предусмотренного в пункте 1, в форме денежных средств, такие средства перечисляются на расчетный счет Покупателя, указанный в извещении и/или документации о закупке. В платежном поручении в графе «наименование платежа» необходимо указать «Обеспечение исполнения обязательств по договору (наименование), а также «НДС не облагается».</w:t>
      </w:r>
    </w:p>
    <w:p w:rsidR="00FE1C7A" w:rsidRDefault="00145544">
      <w:pPr>
        <w:pStyle w:val="afd"/>
        <w:numPr>
          <w:ilvl w:val="0"/>
          <w:numId w:val="21"/>
        </w:num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after="0" w:line="17" w:lineRule="atLeast"/>
        <w:ind w:left="0" w:firstLine="709"/>
        <w:jc w:val="both"/>
        <w:rPr>
          <w:rFonts w:ascii="Tinos" w:hAnsi="Tinos" w:cs="Tinos"/>
          <w:sz w:val="20"/>
          <w:szCs w:val="20"/>
        </w:rPr>
      </w:pPr>
      <w:r>
        <w:rPr>
          <w:rFonts w:ascii="Tinos" w:eastAsia="Tinos" w:hAnsi="Tinos" w:cs="Tinos"/>
          <w:color w:val="000000"/>
          <w:sz w:val="20"/>
          <w:szCs w:val="20"/>
        </w:rPr>
        <w:t xml:space="preserve"> В случае принятия решения о предоставлении обеспечения исполнения обязательств по Договору, предусмотренного в пункте 1, в форме независимой гарантии, такая гарантия, а также гарант должны соответствовать требованиям к форме независимой гарантии, а также к гарантам, установленным в извещении и/или документации о закупке.</w:t>
      </w:r>
    </w:p>
    <w:p w:rsidR="00FE1C7A" w:rsidRDefault="00145544">
      <w:pPr>
        <w:pStyle w:val="afd"/>
        <w:numPr>
          <w:ilvl w:val="0"/>
          <w:numId w:val="21"/>
        </w:num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after="0" w:line="17" w:lineRule="atLeast"/>
        <w:ind w:left="0" w:firstLine="709"/>
        <w:jc w:val="both"/>
        <w:rPr>
          <w:rFonts w:ascii="Tinos" w:hAnsi="Tinos" w:cs="Tinos"/>
          <w:sz w:val="20"/>
          <w:szCs w:val="20"/>
        </w:rPr>
      </w:pPr>
      <w:r>
        <w:rPr>
          <w:rFonts w:ascii="Tinos" w:eastAsia="Tinos" w:hAnsi="Tinos" w:cs="Tinos"/>
          <w:color w:val="000000"/>
          <w:sz w:val="20"/>
          <w:szCs w:val="20"/>
        </w:rPr>
        <w:t xml:space="preserve"> В случае продления срока выполнения обязательств по Договору, обеспечение, предоставленное Поставщиком, должно соответствовать требованиям, установленным настоящим Договором и организационно-распорядительными документами Покупателя, регламентирующим порядок работы с обеспечением.</w:t>
      </w:r>
    </w:p>
    <w:p w:rsidR="00FE1C7A" w:rsidRDefault="00145544">
      <w:pPr>
        <w:pStyle w:val="afd"/>
        <w:numPr>
          <w:ilvl w:val="0"/>
          <w:numId w:val="21"/>
        </w:num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after="0" w:line="17" w:lineRule="atLeast"/>
        <w:ind w:left="0" w:firstLine="709"/>
        <w:jc w:val="both"/>
        <w:rPr>
          <w:rFonts w:ascii="Tinos" w:hAnsi="Tinos" w:cs="Tinos"/>
          <w:sz w:val="20"/>
          <w:szCs w:val="20"/>
        </w:rPr>
      </w:pPr>
      <w:r>
        <w:rPr>
          <w:rFonts w:ascii="Tinos" w:eastAsia="Tinos" w:hAnsi="Tinos" w:cs="Tinos"/>
          <w:color w:val="000000"/>
          <w:sz w:val="20"/>
          <w:szCs w:val="20"/>
        </w:rPr>
        <w:t xml:space="preserve"> Все остальные установленные Договором условия предоставления обеспечения исполнения обязательств, не затронутые положениями настоящего Приложения, применяются без изменений.</w:t>
      </w:r>
    </w:p>
    <w:p w:rsidR="00FE1C7A" w:rsidRDefault="00145544">
      <w:pPr>
        <w:pStyle w:val="afd"/>
        <w:numPr>
          <w:ilvl w:val="0"/>
          <w:numId w:val="18"/>
        </w:num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after="0" w:line="17" w:lineRule="atLeast"/>
        <w:ind w:left="0" w:firstLine="709"/>
        <w:jc w:val="both"/>
        <w:rPr>
          <w:rFonts w:ascii="Tinos" w:hAnsi="Tinos" w:cs="Tinos"/>
          <w:sz w:val="20"/>
          <w:szCs w:val="20"/>
        </w:rPr>
      </w:pPr>
      <w:r>
        <w:rPr>
          <w:rFonts w:ascii="Tinos" w:eastAsia="Tinos" w:hAnsi="Tinos" w:cs="Tinos"/>
          <w:color w:val="000000"/>
          <w:sz w:val="20"/>
          <w:szCs w:val="20"/>
        </w:rPr>
        <w:t xml:space="preserve"> Если в проекте Договора, размещенного в составе закупочной документации, необходимость предоставления обеспечения исполнения обязательств не установлена, то при предоставлении победителем закупки (Поставщиком) аномально низкого ценового предложения, условия предоставления обеспечения исполнения обязательств подлежат включению в приложение 5 при заключении Договора в соответствии с требованиями, установленным в документации о закупке и типовыми условиями, установленными организационно-распорядительными документами Покупателя.</w:t>
      </w:r>
    </w:p>
    <w:tbl>
      <w:tblPr>
        <w:tblW w:w="10174" w:type="dxa"/>
        <w:tblInd w:w="-109" w:type="dxa"/>
        <w:tblLayout w:type="fixed"/>
        <w:tblLook w:val="04A0" w:firstRow="1" w:lastRow="0" w:firstColumn="1" w:lastColumn="0" w:noHBand="0" w:noVBand="1"/>
      </w:tblPr>
      <w:tblGrid>
        <w:gridCol w:w="5210"/>
        <w:gridCol w:w="4964"/>
      </w:tblGrid>
      <w:tr w:rsidR="00FE1C7A">
        <w:trPr>
          <w:trHeight w:val="908"/>
        </w:trPr>
        <w:tc>
          <w:tcPr>
            <w:tcW w:w="5210" w:type="dxa"/>
          </w:tcPr>
          <w:p w:rsidR="00FE1C7A" w:rsidRDefault="00FE1C7A">
            <w:pPr>
              <w:keepNext/>
              <w:widowControl w:val="0"/>
              <w:suppressLineNumbers/>
              <w:shd w:val="clear" w:color="auto" w:fill="FFFFFF"/>
              <w:tabs>
                <w:tab w:val="left" w:pos="567"/>
              </w:tabs>
              <w:spacing w:after="0" w:line="17" w:lineRule="atLeast"/>
              <w:jc w:val="both"/>
              <w:rPr>
                <w:rFonts w:ascii="Tinos" w:hAnsi="Tinos" w:cs="Tinos"/>
                <w:b/>
                <w:bCs/>
              </w:rPr>
            </w:pPr>
          </w:p>
          <w:p w:rsidR="00FE1C7A" w:rsidRDefault="00145544">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Покупатель:</w:t>
            </w:r>
          </w:p>
          <w:p w:rsidR="00FE1C7A" w:rsidRDefault="00FE1C7A">
            <w:pPr>
              <w:keepNext/>
              <w:widowControl w:val="0"/>
              <w:suppressLineNumbers/>
              <w:shd w:val="clear" w:color="auto" w:fill="FFFFFF"/>
              <w:tabs>
                <w:tab w:val="left" w:pos="567"/>
              </w:tabs>
              <w:spacing w:after="0" w:line="17" w:lineRule="atLeast"/>
              <w:jc w:val="both"/>
              <w:rPr>
                <w:rFonts w:ascii="Tinos" w:hAnsi="Tinos" w:cs="Tinos"/>
                <w:b/>
                <w:bCs/>
              </w:rPr>
            </w:pPr>
          </w:p>
          <w:p w:rsidR="00FE1C7A" w:rsidRDefault="00145544">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_____________________/ А.И. Таранков /</w:t>
            </w:r>
          </w:p>
        </w:tc>
        <w:tc>
          <w:tcPr>
            <w:tcW w:w="4964" w:type="dxa"/>
          </w:tcPr>
          <w:p w:rsidR="00FE1C7A" w:rsidRDefault="00FE1C7A">
            <w:pPr>
              <w:keepNext/>
              <w:widowControl w:val="0"/>
              <w:suppressLineNumbers/>
              <w:shd w:val="clear" w:color="auto" w:fill="FFFFFF"/>
              <w:tabs>
                <w:tab w:val="left" w:pos="567"/>
              </w:tabs>
              <w:spacing w:after="0" w:line="17" w:lineRule="atLeast"/>
              <w:jc w:val="both"/>
              <w:rPr>
                <w:rFonts w:ascii="Tinos" w:hAnsi="Tinos" w:cs="Tinos"/>
                <w:b/>
                <w:bCs/>
              </w:rPr>
            </w:pPr>
          </w:p>
          <w:p w:rsidR="00FE1C7A" w:rsidRDefault="00145544">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Поставщик:</w:t>
            </w:r>
          </w:p>
          <w:p w:rsidR="00FE1C7A" w:rsidRDefault="00FE1C7A">
            <w:pPr>
              <w:keepNext/>
              <w:widowControl w:val="0"/>
              <w:suppressLineNumbers/>
              <w:shd w:val="clear" w:color="auto" w:fill="FFFFFF"/>
              <w:tabs>
                <w:tab w:val="left" w:pos="567"/>
              </w:tabs>
              <w:spacing w:after="0" w:line="17" w:lineRule="atLeast"/>
              <w:jc w:val="both"/>
              <w:rPr>
                <w:rFonts w:ascii="Tinos" w:hAnsi="Tinos" w:cs="Tinos"/>
                <w:b/>
                <w:bCs/>
              </w:rPr>
            </w:pPr>
          </w:p>
          <w:p w:rsidR="00FE1C7A" w:rsidRDefault="00145544">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_____________________/ ____ /</w:t>
            </w:r>
          </w:p>
        </w:tc>
      </w:tr>
      <w:tr w:rsidR="00FE1C7A">
        <w:trPr>
          <w:trHeight w:val="387"/>
        </w:trPr>
        <w:tc>
          <w:tcPr>
            <w:tcW w:w="5210" w:type="dxa"/>
          </w:tcPr>
          <w:p w:rsidR="00FE1C7A" w:rsidRDefault="00145544">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М.П.</w:t>
            </w:r>
          </w:p>
        </w:tc>
        <w:tc>
          <w:tcPr>
            <w:tcW w:w="4964" w:type="dxa"/>
          </w:tcPr>
          <w:p w:rsidR="00FE1C7A" w:rsidRDefault="00145544">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М.П.</w:t>
            </w:r>
          </w:p>
        </w:tc>
      </w:tr>
      <w:tr w:rsidR="00FE1C7A">
        <w:trPr>
          <w:trHeight w:val="686"/>
        </w:trPr>
        <w:tc>
          <w:tcPr>
            <w:tcW w:w="5210" w:type="dxa"/>
          </w:tcPr>
          <w:p w:rsidR="00FE1C7A" w:rsidRDefault="00FE1C7A">
            <w:pPr>
              <w:keepNext/>
              <w:widowControl w:val="0"/>
              <w:suppressLineNumbers/>
              <w:shd w:val="clear" w:color="auto" w:fill="FFFFFF"/>
              <w:tabs>
                <w:tab w:val="left" w:pos="567"/>
              </w:tabs>
              <w:spacing w:after="0" w:line="17" w:lineRule="atLeast"/>
              <w:jc w:val="both"/>
              <w:rPr>
                <w:rFonts w:ascii="Tinos" w:hAnsi="Tinos" w:cs="Tinos"/>
                <w:b/>
                <w:bCs/>
              </w:rPr>
            </w:pPr>
          </w:p>
          <w:p w:rsidR="00FE1C7A" w:rsidRDefault="00145544">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«_____»_____________20___г.</w:t>
            </w:r>
          </w:p>
        </w:tc>
        <w:tc>
          <w:tcPr>
            <w:tcW w:w="4964" w:type="dxa"/>
          </w:tcPr>
          <w:p w:rsidR="00FE1C7A" w:rsidRDefault="00FE1C7A">
            <w:pPr>
              <w:keepNext/>
              <w:widowControl w:val="0"/>
              <w:suppressLineNumbers/>
              <w:shd w:val="clear" w:color="auto" w:fill="FFFFFF"/>
              <w:tabs>
                <w:tab w:val="left" w:pos="567"/>
              </w:tabs>
              <w:spacing w:after="0" w:line="17" w:lineRule="atLeast"/>
              <w:jc w:val="both"/>
              <w:rPr>
                <w:rFonts w:ascii="Tinos" w:hAnsi="Tinos" w:cs="Tinos"/>
                <w:b/>
                <w:bCs/>
              </w:rPr>
            </w:pPr>
          </w:p>
          <w:p w:rsidR="00FE1C7A" w:rsidRDefault="00145544">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«_____» _____________20___г.</w:t>
            </w:r>
          </w:p>
          <w:p w:rsidR="00FE1C7A" w:rsidRDefault="00FE1C7A">
            <w:pPr>
              <w:keepNext/>
              <w:widowControl w:val="0"/>
              <w:suppressLineNumbers/>
              <w:shd w:val="clear" w:color="auto" w:fill="FFFFFF"/>
              <w:tabs>
                <w:tab w:val="left" w:pos="567"/>
              </w:tabs>
              <w:spacing w:after="0" w:line="17" w:lineRule="atLeast"/>
              <w:jc w:val="both"/>
              <w:rPr>
                <w:rFonts w:ascii="Tinos" w:hAnsi="Tinos" w:cs="Tinos"/>
                <w:b/>
                <w:bCs/>
              </w:rPr>
            </w:pPr>
          </w:p>
        </w:tc>
      </w:tr>
    </w:tbl>
    <w:p w:rsidR="00FE1C7A" w:rsidRDefault="00FE1C7A">
      <w:pPr>
        <w:spacing w:after="0" w:line="17" w:lineRule="atLeast"/>
        <w:jc w:val="center"/>
        <w:rPr>
          <w:rFonts w:ascii="Tinos" w:hAnsi="Tinos" w:cs="Tinos"/>
          <w:b/>
          <w:bCs/>
          <w:sz w:val="20"/>
          <w:szCs w:val="20"/>
        </w:rPr>
      </w:pPr>
    </w:p>
    <w:p w:rsidR="00FE1C7A" w:rsidRDefault="00FE1C7A">
      <w:pPr>
        <w:tabs>
          <w:tab w:val="left" w:pos="4109"/>
        </w:tabs>
        <w:spacing w:after="0" w:line="17" w:lineRule="atLeast"/>
        <w:rPr>
          <w:rFonts w:ascii="Tinos" w:hAnsi="Tinos" w:cs="Tinos"/>
          <w:sz w:val="20"/>
          <w:szCs w:val="20"/>
        </w:rPr>
      </w:pPr>
    </w:p>
    <w:p w:rsidR="00FE1C7A" w:rsidRDefault="00FE1C7A">
      <w:pPr>
        <w:tabs>
          <w:tab w:val="left" w:pos="4109"/>
        </w:tabs>
        <w:spacing w:after="0" w:line="17" w:lineRule="atLeast"/>
        <w:rPr>
          <w:rFonts w:ascii="Tinos" w:hAnsi="Tinos" w:cs="Tinos"/>
          <w:sz w:val="20"/>
          <w:szCs w:val="20"/>
        </w:rPr>
      </w:pPr>
    </w:p>
    <w:p w:rsidR="00FE1C7A" w:rsidRDefault="00FE1C7A">
      <w:pPr>
        <w:spacing w:after="0" w:line="240" w:lineRule="auto"/>
        <w:jc w:val="center"/>
        <w:rPr>
          <w:rFonts w:ascii="Times New Roman CYR" w:eastAsia="Times New Roman" w:hAnsi="Times New Roman CYR" w:cs="Times New Roman CYR"/>
          <w:sz w:val="24"/>
          <w:szCs w:val="24"/>
        </w:rPr>
        <w:sectPr w:rsidR="00FE1C7A">
          <w:pgSz w:w="11906" w:h="16838"/>
          <w:pgMar w:top="709" w:right="849" w:bottom="567" w:left="993" w:header="709" w:footer="709" w:gutter="0"/>
          <w:cols w:space="708"/>
          <w:docGrid w:linePitch="360"/>
        </w:sectPr>
      </w:pPr>
    </w:p>
    <w:p w:rsidR="00FE1C7A" w:rsidRDefault="00145544">
      <w:pPr>
        <w:spacing w:after="0" w:line="17" w:lineRule="atLeast"/>
        <w:ind w:left="6803"/>
        <w:rPr>
          <w:rFonts w:ascii="Tinos" w:hAnsi="Tinos" w:cs="Tinos"/>
          <w:sz w:val="20"/>
          <w:szCs w:val="20"/>
        </w:rPr>
      </w:pPr>
      <w:r>
        <w:rPr>
          <w:rFonts w:ascii="Tinos" w:eastAsia="Tinos" w:hAnsi="Tinos" w:cs="Tinos"/>
          <w:sz w:val="20"/>
          <w:szCs w:val="20"/>
        </w:rPr>
        <w:t xml:space="preserve">                                                                                                                      Приложение № 5</w:t>
      </w:r>
    </w:p>
    <w:p w:rsidR="00FE1C7A" w:rsidRDefault="00145544">
      <w:pPr>
        <w:spacing w:after="0" w:line="17" w:lineRule="atLeast"/>
        <w:ind w:left="6803"/>
        <w:rPr>
          <w:rFonts w:ascii="Tinos" w:hAnsi="Tinos" w:cs="Tinos"/>
          <w:sz w:val="20"/>
          <w:szCs w:val="20"/>
        </w:rPr>
      </w:pPr>
      <w:r>
        <w:rPr>
          <w:rFonts w:ascii="Tinos" w:eastAsia="Tinos" w:hAnsi="Tinos" w:cs="Tinos"/>
          <w:sz w:val="20"/>
          <w:szCs w:val="20"/>
        </w:rPr>
        <w:t xml:space="preserve">                                                                                                                      к Договору №________________</w:t>
      </w:r>
    </w:p>
    <w:p w:rsidR="00FE1C7A" w:rsidRDefault="00145544">
      <w:pPr>
        <w:spacing w:after="0" w:line="17" w:lineRule="atLeast"/>
        <w:ind w:left="6803"/>
        <w:rPr>
          <w:rFonts w:ascii="Tinos" w:hAnsi="Tinos" w:cs="Tinos"/>
          <w:b/>
          <w:bCs/>
          <w:sz w:val="20"/>
          <w:szCs w:val="20"/>
        </w:rPr>
      </w:pPr>
      <w:r>
        <w:rPr>
          <w:rFonts w:ascii="Tinos" w:eastAsia="Tinos" w:hAnsi="Tinos" w:cs="Tinos"/>
          <w:sz w:val="20"/>
          <w:szCs w:val="20"/>
        </w:rPr>
        <w:t xml:space="preserve">                                                                                                                      от "____" __________ 20___</w:t>
      </w:r>
    </w:p>
    <w:p w:rsidR="00FE1C7A" w:rsidRDefault="00FE1C7A">
      <w:pPr>
        <w:spacing w:after="0" w:line="240" w:lineRule="auto"/>
        <w:jc w:val="center"/>
        <w:rPr>
          <w:rFonts w:ascii="Tinos" w:hAnsi="Tinos" w:cs="Tinos"/>
          <w:sz w:val="20"/>
          <w:szCs w:val="20"/>
        </w:rPr>
      </w:pPr>
    </w:p>
    <w:p w:rsidR="00D91DFC" w:rsidRPr="00D91DFC" w:rsidRDefault="00D91DFC" w:rsidP="00D91DFC">
      <w:pPr>
        <w:spacing w:after="0" w:line="240" w:lineRule="auto"/>
        <w:jc w:val="right"/>
        <w:rPr>
          <w:rFonts w:ascii="Times New Roman" w:eastAsia="Times New Roman" w:hAnsi="Times New Roman" w:cs="Times New Roman"/>
          <w:sz w:val="24"/>
          <w:szCs w:val="20"/>
          <w:lang w:eastAsia="en-US"/>
        </w:rPr>
      </w:pPr>
    </w:p>
    <w:p w:rsidR="00D91DFC" w:rsidRPr="00D91DFC" w:rsidRDefault="00D91DFC" w:rsidP="00D91DFC">
      <w:pPr>
        <w:spacing w:after="0" w:line="240" w:lineRule="auto"/>
        <w:jc w:val="center"/>
        <w:rPr>
          <w:rFonts w:ascii="Times New Roman CYR" w:eastAsia="Times New Roman" w:hAnsi="Times New Roman CYR" w:cs="Times New Roman CYR"/>
          <w:sz w:val="24"/>
          <w:szCs w:val="20"/>
          <w:lang w:eastAsia="en-US"/>
        </w:rPr>
      </w:pPr>
      <w:r w:rsidRPr="00D91DFC">
        <w:rPr>
          <w:rFonts w:ascii="Times New Roman CYR" w:eastAsia="Times New Roman" w:hAnsi="Times New Roman CYR" w:cs="Times New Roman CYR"/>
          <w:sz w:val="24"/>
          <w:szCs w:val="20"/>
          <w:lang w:eastAsia="en-US"/>
        </w:rPr>
        <w:t xml:space="preserve">Характеристики и требования к поставляемой </w:t>
      </w:r>
      <w:r w:rsidRPr="00D91DFC">
        <w:rPr>
          <w:rFonts w:ascii="Times New Roman" w:eastAsia="Times New Roman" w:hAnsi="Times New Roman" w:cs="Times New Roman"/>
          <w:sz w:val="24"/>
          <w:szCs w:val="20"/>
          <w:lang w:eastAsia="en-US"/>
        </w:rPr>
        <w:t>арматуре СИП 0,4 кВ</w:t>
      </w:r>
    </w:p>
    <w:p w:rsidR="00D91DFC" w:rsidRPr="00D91DFC" w:rsidRDefault="00D91DFC" w:rsidP="00D91DFC">
      <w:pPr>
        <w:spacing w:after="0" w:line="240" w:lineRule="auto"/>
        <w:jc w:val="center"/>
        <w:rPr>
          <w:rFonts w:ascii="Times New Roman CYR" w:eastAsia="Times New Roman" w:hAnsi="Times New Roman CYR" w:cs="Times New Roman CYR"/>
          <w:b/>
          <w:sz w:val="20"/>
          <w:szCs w:val="20"/>
          <w:lang w:eastAsia="en-US"/>
        </w:rPr>
      </w:pPr>
    </w:p>
    <w:tbl>
      <w:tblPr>
        <w:tblpPr w:leftFromText="180" w:rightFromText="180" w:vertAnchor="text" w:tblpX="-34" w:tblpY="1"/>
        <w:tblW w:w="1076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817"/>
        <w:gridCol w:w="6062"/>
        <w:gridCol w:w="2160"/>
        <w:gridCol w:w="1726"/>
      </w:tblGrid>
      <w:tr w:rsidR="00D91DFC" w:rsidRPr="00D91DFC" w:rsidTr="00D91DFC">
        <w:tc>
          <w:tcPr>
            <w:tcW w:w="817" w:type="dxa"/>
            <w:vAlign w:val="center"/>
          </w:tcPr>
          <w:p w:rsidR="00D91DFC" w:rsidRPr="00D91DFC" w:rsidRDefault="00D91DFC" w:rsidP="00D91DFC">
            <w:pPr>
              <w:keepLines/>
              <w:spacing w:after="0" w:line="240" w:lineRule="auto"/>
              <w:jc w:val="center"/>
              <w:rPr>
                <w:rFonts w:ascii="Times New Roman" w:eastAsia="Times New Roman" w:hAnsi="Times New Roman" w:cs="Times New Roman"/>
                <w:sz w:val="24"/>
                <w:szCs w:val="24"/>
              </w:rPr>
            </w:pPr>
            <w:r w:rsidRPr="00D91DFC">
              <w:rPr>
                <w:rFonts w:ascii="Times New Roman" w:eastAsia="Times New Roman" w:hAnsi="Times New Roman" w:cs="Times New Roman"/>
                <w:sz w:val="24"/>
                <w:szCs w:val="24"/>
              </w:rPr>
              <w:t>№</w:t>
            </w:r>
          </w:p>
          <w:p w:rsidR="00D91DFC" w:rsidRPr="00D91DFC" w:rsidRDefault="00D91DFC" w:rsidP="00D91DFC">
            <w:pPr>
              <w:keepLines/>
              <w:spacing w:after="0" w:line="240" w:lineRule="auto"/>
              <w:jc w:val="center"/>
              <w:rPr>
                <w:rFonts w:ascii="Times New Roman" w:eastAsia="Times New Roman" w:hAnsi="Times New Roman" w:cs="Times New Roman"/>
                <w:sz w:val="24"/>
                <w:szCs w:val="24"/>
              </w:rPr>
            </w:pPr>
            <w:r w:rsidRPr="00D91DFC">
              <w:rPr>
                <w:rFonts w:ascii="Times New Roman" w:eastAsia="Times New Roman" w:hAnsi="Times New Roman" w:cs="Times New Roman"/>
                <w:sz w:val="24"/>
                <w:szCs w:val="24"/>
              </w:rPr>
              <w:t>п/п</w:t>
            </w:r>
          </w:p>
        </w:tc>
        <w:tc>
          <w:tcPr>
            <w:tcW w:w="6062" w:type="dxa"/>
            <w:vAlign w:val="center"/>
          </w:tcPr>
          <w:p w:rsidR="00D91DFC" w:rsidRPr="00D91DFC" w:rsidRDefault="00D91DFC" w:rsidP="00D91DFC">
            <w:pPr>
              <w:keepLines/>
              <w:spacing w:after="0" w:line="240" w:lineRule="auto"/>
              <w:jc w:val="center"/>
              <w:rPr>
                <w:rFonts w:ascii="Times New Roman" w:eastAsia="Times New Roman" w:hAnsi="Times New Roman" w:cs="Times New Roman"/>
                <w:sz w:val="24"/>
                <w:szCs w:val="24"/>
              </w:rPr>
            </w:pPr>
            <w:r w:rsidRPr="00D91DFC">
              <w:rPr>
                <w:rFonts w:ascii="Times New Roman" w:eastAsia="Times New Roman" w:hAnsi="Times New Roman" w:cs="Times New Roman"/>
                <w:sz w:val="24"/>
                <w:szCs w:val="24"/>
              </w:rPr>
              <w:t xml:space="preserve">Технические характеристики </w:t>
            </w:r>
          </w:p>
          <w:p w:rsidR="00D91DFC" w:rsidRPr="00D91DFC" w:rsidRDefault="00D91DFC" w:rsidP="00D91DFC">
            <w:pPr>
              <w:keepLines/>
              <w:spacing w:after="0" w:line="240" w:lineRule="auto"/>
              <w:jc w:val="center"/>
              <w:rPr>
                <w:rFonts w:ascii="Times New Roman" w:eastAsia="Times New Roman" w:hAnsi="Times New Roman" w:cs="Times New Roman"/>
                <w:sz w:val="24"/>
                <w:szCs w:val="24"/>
              </w:rPr>
            </w:pPr>
            <w:r w:rsidRPr="00D91DFC">
              <w:rPr>
                <w:rFonts w:ascii="Times New Roman" w:eastAsia="Times New Roman" w:hAnsi="Times New Roman" w:cs="Times New Roman"/>
                <w:sz w:val="24"/>
                <w:szCs w:val="24"/>
              </w:rPr>
              <w:t>(наименование параметра)</w:t>
            </w:r>
          </w:p>
        </w:tc>
        <w:tc>
          <w:tcPr>
            <w:tcW w:w="2160" w:type="dxa"/>
            <w:vAlign w:val="center"/>
          </w:tcPr>
          <w:p w:rsidR="00D91DFC" w:rsidRPr="00D91DFC" w:rsidRDefault="00D91DFC" w:rsidP="00D91DFC">
            <w:pPr>
              <w:keepLines/>
              <w:spacing w:after="0" w:line="240" w:lineRule="auto"/>
              <w:jc w:val="center"/>
              <w:rPr>
                <w:rFonts w:ascii="Times New Roman" w:eastAsia="Times New Roman" w:hAnsi="Times New Roman" w:cs="Times New Roman"/>
                <w:sz w:val="24"/>
                <w:szCs w:val="24"/>
              </w:rPr>
            </w:pPr>
            <w:r w:rsidRPr="00D91DFC">
              <w:rPr>
                <w:rFonts w:ascii="Times New Roman" w:eastAsia="Times New Roman" w:hAnsi="Times New Roman" w:cs="Times New Roman"/>
                <w:sz w:val="24"/>
                <w:szCs w:val="24"/>
              </w:rPr>
              <w:t>Требование (значение параметра)</w:t>
            </w:r>
          </w:p>
        </w:tc>
        <w:tc>
          <w:tcPr>
            <w:tcW w:w="1726" w:type="dxa"/>
            <w:vAlign w:val="center"/>
          </w:tcPr>
          <w:p w:rsidR="00D91DFC" w:rsidRPr="00D91DFC" w:rsidRDefault="00D91DFC" w:rsidP="00D91DFC">
            <w:pPr>
              <w:keepLines/>
              <w:spacing w:after="0" w:line="240" w:lineRule="auto"/>
              <w:jc w:val="center"/>
              <w:rPr>
                <w:rFonts w:ascii="Times New Roman" w:eastAsia="Times New Roman" w:hAnsi="Times New Roman" w:cs="Times New Roman"/>
                <w:sz w:val="24"/>
                <w:szCs w:val="24"/>
              </w:rPr>
            </w:pPr>
            <w:r w:rsidRPr="00D91DFC">
              <w:rPr>
                <w:rFonts w:ascii="Times New Roman" w:eastAsia="Times New Roman" w:hAnsi="Times New Roman" w:cs="Times New Roman"/>
                <w:sz w:val="24"/>
                <w:szCs w:val="24"/>
              </w:rPr>
              <w:t>Предлагаемые технические характеристики (заполняется участником)</w:t>
            </w:r>
          </w:p>
        </w:tc>
      </w:tr>
      <w:tr w:rsidR="00D91DFC" w:rsidRPr="00D91DFC" w:rsidTr="00D91DFC">
        <w:tc>
          <w:tcPr>
            <w:tcW w:w="817" w:type="dxa"/>
            <w:vAlign w:val="center"/>
          </w:tcPr>
          <w:p w:rsidR="00D91DFC" w:rsidRPr="00D91DFC" w:rsidRDefault="00D91DFC" w:rsidP="00D91DFC">
            <w:pPr>
              <w:keepNext/>
              <w:spacing w:after="0" w:line="240" w:lineRule="auto"/>
              <w:jc w:val="center"/>
              <w:outlineLvl w:val="3"/>
              <w:rPr>
                <w:rFonts w:ascii="Times New Roman" w:eastAsia="Times New Roman" w:hAnsi="Times New Roman" w:cs="Times New Roman"/>
                <w:b/>
                <w:sz w:val="24"/>
                <w:szCs w:val="24"/>
              </w:rPr>
            </w:pPr>
            <w:r w:rsidRPr="00D91DFC">
              <w:rPr>
                <w:rFonts w:ascii="Times New Roman" w:eastAsia="Times New Roman" w:hAnsi="Times New Roman" w:cs="Times New Roman"/>
                <w:b/>
                <w:sz w:val="24"/>
                <w:szCs w:val="24"/>
              </w:rPr>
              <w:t>1.</w:t>
            </w:r>
          </w:p>
        </w:tc>
        <w:tc>
          <w:tcPr>
            <w:tcW w:w="6062" w:type="dxa"/>
            <w:vAlign w:val="center"/>
          </w:tcPr>
          <w:p w:rsidR="00D91DFC" w:rsidRPr="00D91DFC" w:rsidRDefault="00D91DFC" w:rsidP="00D91DFC">
            <w:pPr>
              <w:spacing w:after="0" w:line="240" w:lineRule="auto"/>
              <w:jc w:val="center"/>
              <w:rPr>
                <w:rFonts w:ascii="Times New Roman CYR" w:eastAsia="Times New Roman" w:hAnsi="Times New Roman CYR" w:cs="Times New Roman CYR"/>
                <w:b/>
                <w:sz w:val="24"/>
                <w:szCs w:val="24"/>
                <w:lang w:eastAsia="en-US"/>
              </w:rPr>
            </w:pPr>
            <w:r w:rsidRPr="00D91DFC">
              <w:rPr>
                <w:rFonts w:ascii="Times New Roman CYR" w:eastAsia="Times New Roman" w:hAnsi="Times New Roman CYR" w:cs="Times New Roman CYR"/>
                <w:b/>
                <w:sz w:val="24"/>
                <w:szCs w:val="24"/>
                <w:lang w:eastAsia="en-US"/>
              </w:rPr>
              <w:t>Общие технические требования к арматуре</w:t>
            </w:r>
          </w:p>
        </w:tc>
        <w:tc>
          <w:tcPr>
            <w:tcW w:w="2160" w:type="dxa"/>
            <w:vAlign w:val="center"/>
          </w:tcPr>
          <w:p w:rsidR="00D91DFC" w:rsidRPr="00D91DFC" w:rsidRDefault="00D91DFC" w:rsidP="00D91DFC">
            <w:pPr>
              <w:keepLines/>
              <w:spacing w:after="0" w:line="240" w:lineRule="auto"/>
              <w:jc w:val="center"/>
              <w:rPr>
                <w:rFonts w:ascii="Times New Roman" w:eastAsia="Times New Roman" w:hAnsi="Times New Roman" w:cs="Times New Roman"/>
                <w:sz w:val="24"/>
                <w:szCs w:val="24"/>
              </w:rPr>
            </w:pPr>
          </w:p>
        </w:tc>
        <w:tc>
          <w:tcPr>
            <w:tcW w:w="1726" w:type="dxa"/>
            <w:vAlign w:val="center"/>
          </w:tcPr>
          <w:p w:rsidR="00D91DFC" w:rsidRPr="00D91DFC" w:rsidRDefault="00D91DFC" w:rsidP="00D91DFC">
            <w:pPr>
              <w:keepLines/>
              <w:spacing w:after="0" w:line="240" w:lineRule="auto"/>
              <w:jc w:val="center"/>
              <w:rPr>
                <w:rFonts w:ascii="Times New Roman" w:eastAsia="Times New Roman" w:hAnsi="Times New Roman" w:cs="Times New Roman"/>
                <w:sz w:val="24"/>
                <w:szCs w:val="24"/>
              </w:rPr>
            </w:pPr>
          </w:p>
        </w:tc>
      </w:tr>
      <w:tr w:rsidR="00D91DFC" w:rsidRPr="00D91DFC" w:rsidTr="00D91DFC">
        <w:tc>
          <w:tcPr>
            <w:tcW w:w="817" w:type="dxa"/>
            <w:vAlign w:val="center"/>
          </w:tcPr>
          <w:p w:rsidR="00D91DFC" w:rsidRPr="00D91DFC" w:rsidRDefault="00D91DFC" w:rsidP="00D91DFC">
            <w:pPr>
              <w:keepNext/>
              <w:spacing w:after="0" w:line="240" w:lineRule="auto"/>
              <w:jc w:val="center"/>
              <w:outlineLvl w:val="3"/>
              <w:rPr>
                <w:rFonts w:ascii="Times New Roman" w:eastAsia="Times New Roman" w:hAnsi="Times New Roman" w:cs="Times New Roman"/>
                <w:b/>
                <w:sz w:val="24"/>
                <w:szCs w:val="24"/>
              </w:rPr>
            </w:pPr>
            <w:r w:rsidRPr="00D91DFC">
              <w:rPr>
                <w:rFonts w:ascii="Times New Roman" w:eastAsia="Times New Roman" w:hAnsi="Times New Roman" w:cs="Times New Roman"/>
                <w:b/>
                <w:sz w:val="24"/>
                <w:szCs w:val="24"/>
              </w:rPr>
              <w:t>1.1</w:t>
            </w:r>
          </w:p>
        </w:tc>
        <w:tc>
          <w:tcPr>
            <w:tcW w:w="6062" w:type="dxa"/>
            <w:vAlign w:val="center"/>
          </w:tcPr>
          <w:p w:rsidR="00D91DFC" w:rsidRPr="00D91DFC" w:rsidRDefault="00D91DFC" w:rsidP="00D91DFC">
            <w:pPr>
              <w:spacing w:after="0" w:line="240" w:lineRule="auto"/>
              <w:rPr>
                <w:rFonts w:ascii="Times New Roman CYR" w:eastAsia="Times New Roman" w:hAnsi="Times New Roman CYR" w:cs="Times New Roman CYR"/>
                <w:b/>
                <w:sz w:val="24"/>
                <w:szCs w:val="24"/>
                <w:lang w:eastAsia="en-US"/>
              </w:rPr>
            </w:pPr>
            <w:r w:rsidRPr="00D91DFC">
              <w:rPr>
                <w:rFonts w:ascii="Times New Roman" w:eastAsia="Times New Roman" w:hAnsi="Times New Roman" w:cs="Times New Roman"/>
                <w:b/>
                <w:bCs/>
                <w:sz w:val="24"/>
                <w:szCs w:val="24"/>
                <w:lang w:eastAsia="en-US"/>
              </w:rPr>
              <w:t>Основные параметры</w:t>
            </w:r>
          </w:p>
        </w:tc>
        <w:tc>
          <w:tcPr>
            <w:tcW w:w="2160" w:type="dxa"/>
            <w:vAlign w:val="center"/>
          </w:tcPr>
          <w:p w:rsidR="00D91DFC" w:rsidRPr="00D91DFC" w:rsidRDefault="00D91DFC" w:rsidP="00D91DFC">
            <w:pPr>
              <w:keepLines/>
              <w:spacing w:after="0" w:line="240" w:lineRule="auto"/>
              <w:jc w:val="center"/>
              <w:rPr>
                <w:rFonts w:ascii="Times New Roman" w:eastAsia="Times New Roman" w:hAnsi="Times New Roman" w:cs="Times New Roman"/>
                <w:sz w:val="24"/>
                <w:szCs w:val="24"/>
              </w:rPr>
            </w:pPr>
          </w:p>
        </w:tc>
        <w:tc>
          <w:tcPr>
            <w:tcW w:w="1726" w:type="dxa"/>
            <w:vAlign w:val="center"/>
          </w:tcPr>
          <w:p w:rsidR="00D91DFC" w:rsidRPr="00D91DFC" w:rsidRDefault="00D91DFC" w:rsidP="00D91DFC">
            <w:pPr>
              <w:keepLines/>
              <w:spacing w:after="0" w:line="240" w:lineRule="auto"/>
              <w:jc w:val="center"/>
              <w:rPr>
                <w:rFonts w:ascii="Times New Roman" w:eastAsia="Times New Roman" w:hAnsi="Times New Roman" w:cs="Times New Roman"/>
                <w:sz w:val="24"/>
                <w:szCs w:val="24"/>
              </w:rPr>
            </w:pPr>
          </w:p>
        </w:tc>
      </w:tr>
      <w:tr w:rsidR="00D91DFC" w:rsidRPr="00D91DFC" w:rsidTr="00D91DFC">
        <w:tc>
          <w:tcPr>
            <w:tcW w:w="817" w:type="dxa"/>
            <w:vAlign w:val="center"/>
          </w:tcPr>
          <w:p w:rsidR="00D91DFC" w:rsidRPr="00D91DFC" w:rsidRDefault="00D91DFC" w:rsidP="00D91DFC">
            <w:pPr>
              <w:keepNext/>
              <w:spacing w:after="0" w:line="240" w:lineRule="auto"/>
              <w:jc w:val="center"/>
              <w:outlineLvl w:val="3"/>
              <w:rPr>
                <w:rFonts w:ascii="Times New Roman" w:eastAsia="Times New Roman" w:hAnsi="Times New Roman" w:cs="Times New Roman"/>
                <w:sz w:val="24"/>
                <w:szCs w:val="24"/>
              </w:rPr>
            </w:pPr>
            <w:r w:rsidRPr="00D91DFC">
              <w:rPr>
                <w:rFonts w:ascii="Times New Roman" w:eastAsia="Times New Roman" w:hAnsi="Times New Roman" w:cs="Times New Roman"/>
                <w:sz w:val="24"/>
                <w:szCs w:val="24"/>
              </w:rPr>
              <w:t>1.1.1.</w:t>
            </w:r>
          </w:p>
        </w:tc>
        <w:tc>
          <w:tcPr>
            <w:tcW w:w="6062" w:type="dxa"/>
            <w:vAlign w:val="center"/>
          </w:tcPr>
          <w:p w:rsidR="00D91DFC" w:rsidRPr="00D91DFC" w:rsidRDefault="00D91DFC" w:rsidP="00D91DFC">
            <w:pPr>
              <w:spacing w:after="0" w:line="240" w:lineRule="auto"/>
              <w:rPr>
                <w:rFonts w:ascii="Times New Roman CYR" w:eastAsia="Times New Roman" w:hAnsi="Times New Roman CYR" w:cs="Times New Roman CYR"/>
                <w:b/>
                <w:sz w:val="24"/>
                <w:szCs w:val="24"/>
                <w:lang w:eastAsia="en-US"/>
              </w:rPr>
            </w:pPr>
            <w:r w:rsidRPr="00D91DFC">
              <w:rPr>
                <w:rFonts w:ascii="Times New Roman" w:eastAsia="Times New Roman" w:hAnsi="Times New Roman" w:cs="Times New Roman"/>
                <w:sz w:val="24"/>
                <w:szCs w:val="24"/>
                <w:lang w:eastAsia="en-US"/>
              </w:rPr>
              <w:t>Рабочее напряжение, кВ</w:t>
            </w:r>
          </w:p>
        </w:tc>
        <w:tc>
          <w:tcPr>
            <w:tcW w:w="2160" w:type="dxa"/>
            <w:vAlign w:val="center"/>
          </w:tcPr>
          <w:p w:rsidR="00D91DFC" w:rsidRPr="00D91DFC" w:rsidRDefault="00D91DFC" w:rsidP="00D91DFC">
            <w:pPr>
              <w:keepLines/>
              <w:spacing w:after="0" w:line="240" w:lineRule="auto"/>
              <w:jc w:val="center"/>
              <w:rPr>
                <w:rFonts w:ascii="Times New Roman" w:eastAsia="Times New Roman" w:hAnsi="Times New Roman" w:cs="Times New Roman"/>
                <w:sz w:val="24"/>
                <w:szCs w:val="24"/>
              </w:rPr>
            </w:pPr>
            <w:r w:rsidRPr="00D91DFC">
              <w:rPr>
                <w:rFonts w:ascii="Times New Roman" w:eastAsia="Times New Roman" w:hAnsi="Times New Roman" w:cs="Times New Roman"/>
                <w:sz w:val="24"/>
                <w:szCs w:val="24"/>
              </w:rPr>
              <w:t>0,4</w:t>
            </w:r>
          </w:p>
        </w:tc>
        <w:tc>
          <w:tcPr>
            <w:tcW w:w="1726" w:type="dxa"/>
            <w:vAlign w:val="center"/>
          </w:tcPr>
          <w:p w:rsidR="00D91DFC" w:rsidRPr="00D91DFC" w:rsidRDefault="00D91DFC" w:rsidP="00D91DFC">
            <w:pPr>
              <w:keepLines/>
              <w:spacing w:after="0" w:line="240" w:lineRule="auto"/>
              <w:jc w:val="center"/>
              <w:rPr>
                <w:rFonts w:ascii="Times New Roman" w:eastAsia="Times New Roman" w:hAnsi="Times New Roman" w:cs="Times New Roman"/>
                <w:sz w:val="24"/>
                <w:szCs w:val="24"/>
              </w:rPr>
            </w:pPr>
          </w:p>
        </w:tc>
      </w:tr>
      <w:tr w:rsidR="00D91DFC" w:rsidRPr="00D91DFC" w:rsidTr="00D91DFC">
        <w:tc>
          <w:tcPr>
            <w:tcW w:w="817" w:type="dxa"/>
            <w:vAlign w:val="center"/>
          </w:tcPr>
          <w:p w:rsidR="00D91DFC" w:rsidRPr="00D91DFC" w:rsidRDefault="00D91DFC" w:rsidP="00D91DFC">
            <w:pPr>
              <w:keepNext/>
              <w:spacing w:after="0" w:line="240" w:lineRule="auto"/>
              <w:jc w:val="center"/>
              <w:outlineLvl w:val="3"/>
              <w:rPr>
                <w:rFonts w:ascii="Times New Roman" w:eastAsia="Times New Roman" w:hAnsi="Times New Roman" w:cs="Times New Roman"/>
                <w:sz w:val="24"/>
                <w:szCs w:val="24"/>
              </w:rPr>
            </w:pPr>
            <w:r w:rsidRPr="00D91DFC">
              <w:rPr>
                <w:rFonts w:ascii="Times New Roman" w:eastAsia="Times New Roman" w:hAnsi="Times New Roman" w:cs="Times New Roman"/>
                <w:sz w:val="24"/>
                <w:szCs w:val="24"/>
              </w:rPr>
              <w:t>1.1.2.</w:t>
            </w:r>
          </w:p>
        </w:tc>
        <w:tc>
          <w:tcPr>
            <w:tcW w:w="6062" w:type="dxa"/>
            <w:vAlign w:val="center"/>
          </w:tcPr>
          <w:p w:rsidR="00D91DFC" w:rsidRPr="00D91DFC" w:rsidRDefault="00D91DFC" w:rsidP="00D91DFC">
            <w:pPr>
              <w:spacing w:after="0" w:line="240" w:lineRule="auto"/>
              <w:rPr>
                <w:rFonts w:ascii="Times New Roman" w:eastAsia="Times New Roman" w:hAnsi="Times New Roman" w:cs="Times New Roman"/>
                <w:sz w:val="24"/>
                <w:szCs w:val="24"/>
                <w:lang w:eastAsia="en-US"/>
              </w:rPr>
            </w:pPr>
            <w:r w:rsidRPr="00D91DFC">
              <w:rPr>
                <w:rFonts w:ascii="Times New Roman" w:eastAsia="Times New Roman" w:hAnsi="Times New Roman" w:cs="Times New Roman"/>
                <w:sz w:val="24"/>
                <w:szCs w:val="24"/>
                <w:lang w:eastAsia="en-US"/>
              </w:rPr>
              <w:t>Совместимость с проводом отечественного производства</w:t>
            </w:r>
          </w:p>
        </w:tc>
        <w:tc>
          <w:tcPr>
            <w:tcW w:w="2160" w:type="dxa"/>
            <w:vAlign w:val="center"/>
          </w:tcPr>
          <w:p w:rsidR="00D91DFC" w:rsidRPr="00D91DFC" w:rsidRDefault="00D91DFC" w:rsidP="00D91DFC">
            <w:pPr>
              <w:keepLines/>
              <w:spacing w:after="0" w:line="240" w:lineRule="auto"/>
              <w:jc w:val="center"/>
              <w:rPr>
                <w:rFonts w:ascii="Times New Roman" w:eastAsia="Times New Roman" w:hAnsi="Times New Roman" w:cs="Times New Roman"/>
                <w:sz w:val="24"/>
                <w:szCs w:val="24"/>
              </w:rPr>
            </w:pPr>
            <w:r w:rsidRPr="00D91DFC">
              <w:rPr>
                <w:rFonts w:ascii="Times New Roman" w:eastAsia="Times New Roman" w:hAnsi="Times New Roman" w:cs="Times New Roman"/>
                <w:sz w:val="24"/>
                <w:szCs w:val="24"/>
              </w:rPr>
              <w:t>Да</w:t>
            </w:r>
          </w:p>
        </w:tc>
        <w:tc>
          <w:tcPr>
            <w:tcW w:w="1726" w:type="dxa"/>
            <w:vAlign w:val="center"/>
          </w:tcPr>
          <w:p w:rsidR="00D91DFC" w:rsidRPr="00D91DFC" w:rsidRDefault="00D91DFC" w:rsidP="00D91DFC">
            <w:pPr>
              <w:keepLines/>
              <w:spacing w:after="0" w:line="240" w:lineRule="auto"/>
              <w:jc w:val="center"/>
              <w:rPr>
                <w:rFonts w:ascii="Times New Roman" w:eastAsia="Times New Roman" w:hAnsi="Times New Roman" w:cs="Times New Roman"/>
                <w:sz w:val="24"/>
                <w:szCs w:val="24"/>
              </w:rPr>
            </w:pPr>
          </w:p>
        </w:tc>
      </w:tr>
      <w:tr w:rsidR="00D91DFC" w:rsidRPr="00D91DFC" w:rsidTr="00D91DFC">
        <w:tc>
          <w:tcPr>
            <w:tcW w:w="817" w:type="dxa"/>
            <w:vAlign w:val="center"/>
          </w:tcPr>
          <w:p w:rsidR="00D91DFC" w:rsidRPr="00D91DFC" w:rsidRDefault="00D91DFC" w:rsidP="00D91DFC">
            <w:pPr>
              <w:keepNext/>
              <w:spacing w:after="0" w:line="240" w:lineRule="auto"/>
              <w:jc w:val="center"/>
              <w:outlineLvl w:val="3"/>
              <w:rPr>
                <w:rFonts w:ascii="Times New Roman" w:eastAsia="Times New Roman" w:hAnsi="Times New Roman" w:cs="Times New Roman"/>
                <w:sz w:val="24"/>
                <w:szCs w:val="24"/>
              </w:rPr>
            </w:pPr>
            <w:r w:rsidRPr="00D91DFC">
              <w:rPr>
                <w:rFonts w:ascii="Times New Roman" w:eastAsia="Times New Roman" w:hAnsi="Times New Roman" w:cs="Times New Roman"/>
                <w:sz w:val="24"/>
                <w:szCs w:val="24"/>
              </w:rPr>
              <w:t>1.1.3.</w:t>
            </w:r>
          </w:p>
        </w:tc>
        <w:tc>
          <w:tcPr>
            <w:tcW w:w="6062" w:type="dxa"/>
            <w:vAlign w:val="center"/>
          </w:tcPr>
          <w:p w:rsidR="00D91DFC" w:rsidRPr="00D91DFC" w:rsidRDefault="00D91DFC" w:rsidP="00D91DFC">
            <w:pPr>
              <w:spacing w:after="0" w:line="240" w:lineRule="auto"/>
              <w:rPr>
                <w:rFonts w:ascii="Times New Roman" w:eastAsia="Times New Roman" w:hAnsi="Times New Roman" w:cs="Times New Roman"/>
                <w:sz w:val="24"/>
                <w:szCs w:val="24"/>
                <w:lang w:eastAsia="en-US"/>
              </w:rPr>
            </w:pPr>
            <w:r w:rsidRPr="00D91DFC">
              <w:rPr>
                <w:rFonts w:ascii="Times New Roman" w:eastAsia="Times New Roman" w:hAnsi="Times New Roman" w:cs="Times New Roman"/>
                <w:sz w:val="24"/>
                <w:szCs w:val="24"/>
                <w:lang w:eastAsia="en-US"/>
              </w:rPr>
              <w:t xml:space="preserve">Соответствие стандартам </w:t>
            </w:r>
          </w:p>
          <w:p w:rsidR="00D91DFC" w:rsidRPr="00D91DFC" w:rsidRDefault="00D91DFC" w:rsidP="00D91DFC">
            <w:pPr>
              <w:spacing w:after="0" w:line="240" w:lineRule="auto"/>
              <w:rPr>
                <w:rFonts w:ascii="Times New Roman" w:eastAsia="Times New Roman" w:hAnsi="Times New Roman" w:cs="Times New Roman"/>
                <w:sz w:val="24"/>
                <w:szCs w:val="24"/>
                <w:lang w:eastAsia="en-US"/>
              </w:rPr>
            </w:pPr>
            <w:r w:rsidRPr="00D91DFC">
              <w:rPr>
                <w:rFonts w:ascii="Times New Roman" w:eastAsia="Times New Roman" w:hAnsi="Times New Roman" w:cs="Times New Roman"/>
                <w:sz w:val="24"/>
                <w:szCs w:val="24"/>
                <w:lang w:val="en-US" w:eastAsia="en-US"/>
              </w:rPr>
              <w:t>CENELEC</w:t>
            </w:r>
            <w:r w:rsidRPr="00D91DFC">
              <w:rPr>
                <w:rFonts w:ascii="Times New Roman" w:eastAsia="Times New Roman" w:hAnsi="Times New Roman" w:cs="Times New Roman"/>
                <w:sz w:val="24"/>
                <w:szCs w:val="24"/>
                <w:lang w:eastAsia="en-US"/>
              </w:rPr>
              <w:t xml:space="preserve"> </w:t>
            </w:r>
            <w:r w:rsidRPr="00D91DFC">
              <w:rPr>
                <w:rFonts w:ascii="Times New Roman" w:eastAsia="Times New Roman" w:hAnsi="Times New Roman" w:cs="Times New Roman"/>
                <w:sz w:val="24"/>
                <w:szCs w:val="24"/>
                <w:lang w:val="en-US" w:eastAsia="en-US"/>
              </w:rPr>
              <w:t>EN</w:t>
            </w:r>
            <w:r w:rsidRPr="00D91DFC">
              <w:rPr>
                <w:rFonts w:ascii="Times New Roman" w:eastAsia="Times New Roman" w:hAnsi="Times New Roman" w:cs="Times New Roman"/>
                <w:sz w:val="24"/>
                <w:szCs w:val="24"/>
                <w:lang w:eastAsia="en-US"/>
              </w:rPr>
              <w:t xml:space="preserve"> 50483 ГОСТ 51177-2017, а также СТО, указанным в п. 4.2 ТЗ</w:t>
            </w:r>
          </w:p>
        </w:tc>
        <w:tc>
          <w:tcPr>
            <w:tcW w:w="2160" w:type="dxa"/>
            <w:vAlign w:val="center"/>
          </w:tcPr>
          <w:p w:rsidR="00D91DFC" w:rsidRPr="00D91DFC" w:rsidRDefault="00D91DFC" w:rsidP="00D91DFC">
            <w:pPr>
              <w:keepLines/>
              <w:spacing w:after="0" w:line="240" w:lineRule="auto"/>
              <w:jc w:val="center"/>
              <w:rPr>
                <w:rFonts w:ascii="Times New Roman" w:eastAsia="Times New Roman" w:hAnsi="Times New Roman" w:cs="Times New Roman"/>
                <w:sz w:val="24"/>
                <w:szCs w:val="24"/>
              </w:rPr>
            </w:pPr>
            <w:r w:rsidRPr="00D91DFC">
              <w:rPr>
                <w:rFonts w:ascii="Times New Roman" w:eastAsia="Times New Roman" w:hAnsi="Times New Roman" w:cs="Times New Roman"/>
                <w:sz w:val="24"/>
                <w:szCs w:val="24"/>
              </w:rPr>
              <w:t>Да</w:t>
            </w:r>
          </w:p>
        </w:tc>
        <w:tc>
          <w:tcPr>
            <w:tcW w:w="1726" w:type="dxa"/>
            <w:vAlign w:val="center"/>
          </w:tcPr>
          <w:p w:rsidR="00D91DFC" w:rsidRPr="00D91DFC" w:rsidRDefault="00D91DFC" w:rsidP="00D91DFC">
            <w:pPr>
              <w:keepLines/>
              <w:spacing w:after="0" w:line="240" w:lineRule="auto"/>
              <w:jc w:val="center"/>
              <w:rPr>
                <w:rFonts w:ascii="Times New Roman" w:eastAsia="Times New Roman" w:hAnsi="Times New Roman" w:cs="Times New Roman"/>
                <w:sz w:val="24"/>
                <w:szCs w:val="24"/>
              </w:rPr>
            </w:pPr>
          </w:p>
        </w:tc>
      </w:tr>
      <w:tr w:rsidR="00D91DFC" w:rsidRPr="00D91DFC" w:rsidTr="00D91DFC">
        <w:tc>
          <w:tcPr>
            <w:tcW w:w="817" w:type="dxa"/>
            <w:vAlign w:val="center"/>
          </w:tcPr>
          <w:p w:rsidR="00D91DFC" w:rsidRPr="00D91DFC" w:rsidRDefault="00D91DFC" w:rsidP="00D91DFC">
            <w:pPr>
              <w:keepNext/>
              <w:spacing w:after="0" w:line="240" w:lineRule="auto"/>
              <w:jc w:val="center"/>
              <w:outlineLvl w:val="3"/>
              <w:rPr>
                <w:rFonts w:ascii="Times New Roman" w:eastAsia="Times New Roman" w:hAnsi="Times New Roman" w:cs="Times New Roman"/>
                <w:sz w:val="24"/>
                <w:szCs w:val="24"/>
              </w:rPr>
            </w:pPr>
            <w:r w:rsidRPr="00D91DFC">
              <w:rPr>
                <w:rFonts w:ascii="Times New Roman" w:eastAsia="Times New Roman" w:hAnsi="Times New Roman" w:cs="Times New Roman"/>
                <w:sz w:val="24"/>
                <w:szCs w:val="24"/>
              </w:rPr>
              <w:t>1.1.4.</w:t>
            </w:r>
          </w:p>
        </w:tc>
        <w:tc>
          <w:tcPr>
            <w:tcW w:w="6062" w:type="dxa"/>
            <w:vAlign w:val="center"/>
          </w:tcPr>
          <w:p w:rsidR="00D91DFC" w:rsidRPr="00D91DFC" w:rsidRDefault="00D91DFC" w:rsidP="00D91DFC">
            <w:pPr>
              <w:spacing w:after="0" w:line="240" w:lineRule="auto"/>
              <w:rPr>
                <w:rFonts w:ascii="Times New Roman" w:eastAsia="Times New Roman" w:hAnsi="Times New Roman" w:cs="Times New Roman"/>
                <w:sz w:val="24"/>
                <w:szCs w:val="24"/>
                <w:lang w:eastAsia="en-US"/>
              </w:rPr>
            </w:pPr>
            <w:r w:rsidRPr="00D91DFC">
              <w:rPr>
                <w:rFonts w:ascii="Times New Roman" w:eastAsia="Times New Roman" w:hAnsi="Times New Roman" w:cs="Times New Roman"/>
                <w:sz w:val="24"/>
                <w:szCs w:val="24"/>
                <w:lang w:eastAsia="en-US"/>
              </w:rPr>
              <w:t>Наличие типовых проектных решений для ЛВИ 0,4 кВ и типовых технологических карт</w:t>
            </w:r>
          </w:p>
        </w:tc>
        <w:tc>
          <w:tcPr>
            <w:tcW w:w="2160" w:type="dxa"/>
            <w:vAlign w:val="center"/>
          </w:tcPr>
          <w:p w:rsidR="00D91DFC" w:rsidRPr="00D91DFC" w:rsidRDefault="00D91DFC" w:rsidP="00D91DFC">
            <w:pPr>
              <w:keepLines/>
              <w:spacing w:after="0" w:line="240" w:lineRule="auto"/>
              <w:jc w:val="center"/>
              <w:rPr>
                <w:rFonts w:ascii="Times New Roman" w:eastAsia="Times New Roman" w:hAnsi="Times New Roman" w:cs="Times New Roman"/>
                <w:sz w:val="24"/>
                <w:szCs w:val="24"/>
              </w:rPr>
            </w:pPr>
            <w:r w:rsidRPr="00D91DFC">
              <w:rPr>
                <w:rFonts w:ascii="Times New Roman" w:eastAsia="Times New Roman" w:hAnsi="Times New Roman" w:cs="Times New Roman"/>
                <w:sz w:val="24"/>
                <w:szCs w:val="24"/>
              </w:rPr>
              <w:t>Да</w:t>
            </w:r>
          </w:p>
        </w:tc>
        <w:tc>
          <w:tcPr>
            <w:tcW w:w="1726" w:type="dxa"/>
            <w:vAlign w:val="center"/>
          </w:tcPr>
          <w:p w:rsidR="00D91DFC" w:rsidRPr="00D91DFC" w:rsidRDefault="00D91DFC" w:rsidP="00D91DFC">
            <w:pPr>
              <w:keepLines/>
              <w:spacing w:after="0" w:line="240" w:lineRule="auto"/>
              <w:jc w:val="center"/>
              <w:rPr>
                <w:rFonts w:ascii="Times New Roman" w:eastAsia="Times New Roman" w:hAnsi="Times New Roman" w:cs="Times New Roman"/>
                <w:sz w:val="24"/>
                <w:szCs w:val="24"/>
              </w:rPr>
            </w:pPr>
          </w:p>
        </w:tc>
      </w:tr>
      <w:tr w:rsidR="00D91DFC" w:rsidRPr="00D91DFC" w:rsidTr="00D91DFC">
        <w:tc>
          <w:tcPr>
            <w:tcW w:w="817" w:type="dxa"/>
            <w:vAlign w:val="center"/>
          </w:tcPr>
          <w:p w:rsidR="00D91DFC" w:rsidRPr="00D91DFC" w:rsidRDefault="00D91DFC" w:rsidP="00D91DFC">
            <w:pPr>
              <w:keepNext/>
              <w:spacing w:after="0" w:line="240" w:lineRule="auto"/>
              <w:jc w:val="center"/>
              <w:outlineLvl w:val="3"/>
              <w:rPr>
                <w:rFonts w:ascii="Times New Roman" w:eastAsia="Times New Roman" w:hAnsi="Times New Roman" w:cs="Times New Roman"/>
                <w:sz w:val="24"/>
                <w:szCs w:val="24"/>
              </w:rPr>
            </w:pPr>
            <w:r w:rsidRPr="00D91DFC">
              <w:rPr>
                <w:rFonts w:ascii="Times New Roman" w:eastAsia="Times New Roman" w:hAnsi="Times New Roman" w:cs="Times New Roman"/>
                <w:b/>
                <w:sz w:val="24"/>
                <w:szCs w:val="24"/>
              </w:rPr>
              <w:t>1.2.</w:t>
            </w:r>
          </w:p>
        </w:tc>
        <w:tc>
          <w:tcPr>
            <w:tcW w:w="6062" w:type="dxa"/>
            <w:vAlign w:val="center"/>
          </w:tcPr>
          <w:p w:rsidR="00D91DFC" w:rsidRPr="00D91DFC" w:rsidRDefault="00D91DFC" w:rsidP="00D91DFC">
            <w:pPr>
              <w:spacing w:after="0" w:line="240" w:lineRule="auto"/>
              <w:rPr>
                <w:rFonts w:ascii="Times New Roman" w:eastAsia="Times New Roman" w:hAnsi="Times New Roman" w:cs="Times New Roman"/>
                <w:sz w:val="24"/>
                <w:szCs w:val="24"/>
                <w:lang w:eastAsia="en-US"/>
              </w:rPr>
            </w:pPr>
            <w:r w:rsidRPr="00D91DFC">
              <w:rPr>
                <w:rFonts w:ascii="Times New Roman" w:eastAsia="Times New Roman" w:hAnsi="Times New Roman" w:cs="Times New Roman"/>
                <w:b/>
                <w:bCs/>
                <w:sz w:val="24"/>
                <w:szCs w:val="24"/>
                <w:lang w:eastAsia="en-US"/>
              </w:rPr>
              <w:t>Номинальные значения климатических факторов внешней среды по ГОСТ 15150-69</w:t>
            </w:r>
          </w:p>
        </w:tc>
        <w:tc>
          <w:tcPr>
            <w:tcW w:w="2160" w:type="dxa"/>
            <w:vAlign w:val="center"/>
          </w:tcPr>
          <w:p w:rsidR="00D91DFC" w:rsidRPr="00D91DFC" w:rsidRDefault="00D91DFC" w:rsidP="00D91DFC">
            <w:pPr>
              <w:keepLines/>
              <w:spacing w:after="0" w:line="240" w:lineRule="auto"/>
              <w:jc w:val="center"/>
              <w:rPr>
                <w:rFonts w:ascii="Times New Roman" w:eastAsia="Times New Roman" w:hAnsi="Times New Roman" w:cs="Times New Roman"/>
                <w:sz w:val="24"/>
                <w:szCs w:val="24"/>
              </w:rPr>
            </w:pPr>
          </w:p>
        </w:tc>
        <w:tc>
          <w:tcPr>
            <w:tcW w:w="1726" w:type="dxa"/>
            <w:vAlign w:val="center"/>
          </w:tcPr>
          <w:p w:rsidR="00D91DFC" w:rsidRPr="00D91DFC" w:rsidRDefault="00D91DFC" w:rsidP="00D91DFC">
            <w:pPr>
              <w:keepLines/>
              <w:spacing w:after="0" w:line="240" w:lineRule="auto"/>
              <w:jc w:val="center"/>
              <w:rPr>
                <w:rFonts w:ascii="Times New Roman" w:eastAsia="Times New Roman" w:hAnsi="Times New Roman" w:cs="Times New Roman"/>
                <w:sz w:val="24"/>
                <w:szCs w:val="24"/>
              </w:rPr>
            </w:pPr>
          </w:p>
        </w:tc>
      </w:tr>
      <w:tr w:rsidR="00D91DFC" w:rsidRPr="00D91DFC" w:rsidTr="00D91DFC">
        <w:tc>
          <w:tcPr>
            <w:tcW w:w="817" w:type="dxa"/>
            <w:vAlign w:val="center"/>
          </w:tcPr>
          <w:p w:rsidR="00D91DFC" w:rsidRPr="00D91DFC" w:rsidRDefault="00D91DFC" w:rsidP="00D91DFC">
            <w:pPr>
              <w:keepLines/>
              <w:spacing w:after="0" w:line="240" w:lineRule="auto"/>
              <w:jc w:val="center"/>
              <w:rPr>
                <w:rFonts w:ascii="Times New Roman" w:eastAsia="Times New Roman" w:hAnsi="Times New Roman" w:cs="Times New Roman"/>
                <w:b/>
                <w:sz w:val="24"/>
                <w:szCs w:val="24"/>
              </w:rPr>
            </w:pPr>
            <w:r w:rsidRPr="00D91DFC">
              <w:rPr>
                <w:rFonts w:ascii="Times New Roman" w:eastAsia="Times New Roman" w:hAnsi="Times New Roman" w:cs="Times New Roman"/>
                <w:sz w:val="24"/>
                <w:szCs w:val="24"/>
                <w:lang w:eastAsia="en-US"/>
              </w:rPr>
              <w:t>1.2.1.</w:t>
            </w:r>
          </w:p>
        </w:tc>
        <w:tc>
          <w:tcPr>
            <w:tcW w:w="6062" w:type="dxa"/>
            <w:vAlign w:val="center"/>
          </w:tcPr>
          <w:p w:rsidR="00D91DFC" w:rsidRPr="00D91DFC" w:rsidRDefault="00D91DFC" w:rsidP="00D91DFC">
            <w:pPr>
              <w:spacing w:after="0" w:line="240" w:lineRule="auto"/>
              <w:rPr>
                <w:rFonts w:ascii="Times New Roman" w:eastAsia="Times New Roman" w:hAnsi="Times New Roman" w:cs="Times New Roman"/>
                <w:b/>
                <w:bCs/>
                <w:strike/>
                <w:sz w:val="24"/>
                <w:szCs w:val="24"/>
                <w:lang w:eastAsia="en-US"/>
              </w:rPr>
            </w:pPr>
            <w:r w:rsidRPr="00D91DFC">
              <w:rPr>
                <w:rFonts w:ascii="Times New Roman" w:eastAsia="Times New Roman" w:hAnsi="Times New Roman" w:cs="Times New Roman"/>
                <w:sz w:val="24"/>
                <w:szCs w:val="24"/>
                <w:lang w:eastAsia="en-US"/>
              </w:rPr>
              <w:t>Климатическое исполнение (У, УХЛ, ХЛ) и категория размещения (по ГОСТ 15150-69)</w:t>
            </w:r>
          </w:p>
        </w:tc>
        <w:tc>
          <w:tcPr>
            <w:tcW w:w="2160" w:type="dxa"/>
            <w:vAlign w:val="center"/>
          </w:tcPr>
          <w:p w:rsidR="00D91DFC" w:rsidRPr="00D91DFC" w:rsidRDefault="00D91DFC" w:rsidP="00D91DFC">
            <w:pPr>
              <w:keepLines/>
              <w:spacing w:after="0" w:line="240" w:lineRule="auto"/>
              <w:jc w:val="center"/>
              <w:rPr>
                <w:rFonts w:ascii="Times New Roman" w:eastAsia="Times New Roman" w:hAnsi="Times New Roman" w:cs="Times New Roman"/>
                <w:sz w:val="24"/>
                <w:szCs w:val="24"/>
              </w:rPr>
            </w:pPr>
            <w:r w:rsidRPr="00D91DFC">
              <w:rPr>
                <w:rFonts w:ascii="Times New Roman" w:eastAsia="Times New Roman" w:hAnsi="Times New Roman" w:cs="Times New Roman"/>
                <w:sz w:val="24"/>
                <w:szCs w:val="24"/>
                <w:lang w:eastAsia="en-US"/>
              </w:rPr>
              <w:t>УХЛ(ХЛ)1</w:t>
            </w:r>
          </w:p>
        </w:tc>
        <w:tc>
          <w:tcPr>
            <w:tcW w:w="1726" w:type="dxa"/>
            <w:vAlign w:val="center"/>
          </w:tcPr>
          <w:p w:rsidR="00D91DFC" w:rsidRPr="00D91DFC" w:rsidRDefault="00D91DFC" w:rsidP="00D91DFC">
            <w:pPr>
              <w:keepLines/>
              <w:spacing w:after="0" w:line="240" w:lineRule="auto"/>
              <w:jc w:val="center"/>
              <w:rPr>
                <w:rFonts w:ascii="Times New Roman" w:eastAsia="Times New Roman" w:hAnsi="Times New Roman" w:cs="Times New Roman"/>
                <w:sz w:val="24"/>
                <w:szCs w:val="24"/>
              </w:rPr>
            </w:pPr>
          </w:p>
        </w:tc>
      </w:tr>
      <w:tr w:rsidR="00D91DFC" w:rsidRPr="00D91DFC" w:rsidTr="00D91DFC">
        <w:tc>
          <w:tcPr>
            <w:tcW w:w="817" w:type="dxa"/>
            <w:vAlign w:val="center"/>
          </w:tcPr>
          <w:p w:rsidR="00D91DFC" w:rsidRPr="00D91DFC" w:rsidRDefault="00D91DFC" w:rsidP="00D91DFC">
            <w:pPr>
              <w:spacing w:after="0" w:line="240" w:lineRule="auto"/>
              <w:jc w:val="center"/>
              <w:rPr>
                <w:rFonts w:ascii="Times New Roman" w:eastAsia="Times New Roman" w:hAnsi="Times New Roman" w:cs="Times New Roman"/>
                <w:sz w:val="24"/>
                <w:szCs w:val="24"/>
              </w:rPr>
            </w:pPr>
            <w:r w:rsidRPr="00D91DFC">
              <w:rPr>
                <w:rFonts w:ascii="Times New Roman" w:eastAsia="Times New Roman" w:hAnsi="Times New Roman" w:cs="Times New Roman"/>
                <w:sz w:val="24"/>
                <w:szCs w:val="24"/>
                <w:lang w:eastAsia="en-US"/>
              </w:rPr>
              <w:t>1.2.2.</w:t>
            </w:r>
          </w:p>
        </w:tc>
        <w:tc>
          <w:tcPr>
            <w:tcW w:w="6062" w:type="dxa"/>
            <w:vAlign w:val="center"/>
          </w:tcPr>
          <w:p w:rsidR="00D91DFC" w:rsidRPr="00D91DFC" w:rsidRDefault="00D91DFC" w:rsidP="00D91DFC">
            <w:pPr>
              <w:spacing w:after="0" w:line="240" w:lineRule="auto"/>
              <w:rPr>
                <w:rFonts w:ascii="Times New Roman" w:eastAsia="Times New Roman" w:hAnsi="Times New Roman" w:cs="Times New Roman"/>
                <w:sz w:val="24"/>
                <w:szCs w:val="24"/>
                <w:lang w:eastAsia="en-US"/>
              </w:rPr>
            </w:pPr>
            <w:r w:rsidRPr="00D91DFC">
              <w:rPr>
                <w:rFonts w:ascii="Times New Roman" w:eastAsia="Calibri" w:hAnsi="Times New Roman" w:cs="Times New Roman"/>
                <w:sz w:val="24"/>
                <w:szCs w:val="24"/>
                <w:lang w:eastAsia="en-US"/>
              </w:rPr>
              <w:t xml:space="preserve">Верхнее рабочее значение температуры окружающего воздуха не ниже,  </w:t>
            </w:r>
            <w:r w:rsidRPr="00D91DFC">
              <w:rPr>
                <w:rFonts w:ascii="Times New Roman" w:eastAsia="Calibri" w:hAnsi="Times New Roman" w:cs="Times New Roman"/>
                <w:sz w:val="24"/>
                <w:szCs w:val="24"/>
                <w:vertAlign w:val="superscript"/>
                <w:lang w:eastAsia="en-US"/>
              </w:rPr>
              <w:t>0</w:t>
            </w:r>
            <w:r w:rsidRPr="00D91DFC">
              <w:rPr>
                <w:rFonts w:ascii="Times New Roman" w:eastAsia="Calibri" w:hAnsi="Times New Roman" w:cs="Times New Roman"/>
                <w:sz w:val="24"/>
                <w:szCs w:val="24"/>
                <w:lang w:eastAsia="en-US"/>
              </w:rPr>
              <w:t>С</w:t>
            </w:r>
          </w:p>
        </w:tc>
        <w:tc>
          <w:tcPr>
            <w:tcW w:w="2160" w:type="dxa"/>
            <w:vAlign w:val="center"/>
          </w:tcPr>
          <w:p w:rsidR="00D91DFC" w:rsidRPr="00D91DFC" w:rsidRDefault="00D91DFC" w:rsidP="00D91DFC">
            <w:pPr>
              <w:spacing w:after="0" w:line="240" w:lineRule="auto"/>
              <w:jc w:val="center"/>
              <w:rPr>
                <w:rFonts w:ascii="Times New Roman" w:eastAsia="Times New Roman" w:hAnsi="Times New Roman" w:cs="Times New Roman"/>
                <w:sz w:val="24"/>
                <w:szCs w:val="24"/>
                <w:lang w:val="en-US" w:eastAsia="en-US"/>
              </w:rPr>
            </w:pPr>
            <w:r w:rsidRPr="00D91DFC">
              <w:rPr>
                <w:rFonts w:ascii="Times New Roman" w:eastAsia="Times New Roman" w:hAnsi="Times New Roman" w:cs="Times New Roman"/>
                <w:sz w:val="24"/>
                <w:szCs w:val="24"/>
                <w:lang w:val="en-US" w:eastAsia="en-US"/>
              </w:rPr>
              <w:t>+</w:t>
            </w:r>
            <w:r w:rsidRPr="00D91DFC">
              <w:rPr>
                <w:rFonts w:ascii="Times New Roman" w:eastAsia="Times New Roman" w:hAnsi="Times New Roman" w:cs="Times New Roman"/>
                <w:sz w:val="24"/>
                <w:szCs w:val="24"/>
                <w:lang w:eastAsia="en-US"/>
              </w:rPr>
              <w:t>4</w:t>
            </w:r>
            <w:r w:rsidRPr="00D91DFC">
              <w:rPr>
                <w:rFonts w:ascii="Times New Roman" w:eastAsia="Times New Roman" w:hAnsi="Times New Roman" w:cs="Times New Roman"/>
                <w:sz w:val="24"/>
                <w:szCs w:val="24"/>
                <w:lang w:val="en-US" w:eastAsia="en-US"/>
              </w:rPr>
              <w:t>0</w:t>
            </w:r>
          </w:p>
        </w:tc>
        <w:tc>
          <w:tcPr>
            <w:tcW w:w="1726" w:type="dxa"/>
            <w:vAlign w:val="center"/>
          </w:tcPr>
          <w:p w:rsidR="00D91DFC" w:rsidRPr="00D91DFC" w:rsidRDefault="00D91DFC" w:rsidP="00D91DFC">
            <w:pPr>
              <w:keepLines/>
              <w:spacing w:after="0" w:line="240" w:lineRule="auto"/>
              <w:jc w:val="center"/>
              <w:rPr>
                <w:rFonts w:ascii="Times New Roman" w:eastAsia="Times New Roman" w:hAnsi="Times New Roman" w:cs="Times New Roman"/>
                <w:sz w:val="24"/>
                <w:szCs w:val="24"/>
              </w:rPr>
            </w:pPr>
          </w:p>
        </w:tc>
      </w:tr>
      <w:tr w:rsidR="00D91DFC" w:rsidRPr="00D91DFC" w:rsidTr="00D91DFC">
        <w:tc>
          <w:tcPr>
            <w:tcW w:w="817" w:type="dxa"/>
            <w:vAlign w:val="center"/>
          </w:tcPr>
          <w:p w:rsidR="00D91DFC" w:rsidRPr="00D91DFC" w:rsidRDefault="00D91DFC" w:rsidP="00D91DFC">
            <w:pPr>
              <w:spacing w:after="0" w:line="240" w:lineRule="auto"/>
              <w:jc w:val="center"/>
              <w:rPr>
                <w:rFonts w:ascii="Times New Roman" w:eastAsia="Times New Roman" w:hAnsi="Times New Roman" w:cs="Times New Roman"/>
                <w:sz w:val="24"/>
                <w:szCs w:val="24"/>
                <w:lang w:eastAsia="en-US"/>
              </w:rPr>
            </w:pPr>
            <w:r w:rsidRPr="00D91DFC">
              <w:rPr>
                <w:rFonts w:ascii="Times New Roman" w:eastAsia="Times New Roman" w:hAnsi="Times New Roman" w:cs="Times New Roman"/>
                <w:sz w:val="24"/>
                <w:szCs w:val="24"/>
                <w:lang w:eastAsia="en-US"/>
              </w:rPr>
              <w:t>1.2.3.</w:t>
            </w:r>
          </w:p>
        </w:tc>
        <w:tc>
          <w:tcPr>
            <w:tcW w:w="6062" w:type="dxa"/>
            <w:vAlign w:val="center"/>
          </w:tcPr>
          <w:p w:rsidR="00D91DFC" w:rsidRPr="00D91DFC" w:rsidRDefault="00D91DFC" w:rsidP="00D91DFC">
            <w:pPr>
              <w:spacing w:after="0" w:line="240" w:lineRule="auto"/>
              <w:rPr>
                <w:rFonts w:ascii="Times New Roman" w:eastAsia="Times New Roman" w:hAnsi="Times New Roman" w:cs="Times New Roman"/>
                <w:sz w:val="24"/>
                <w:szCs w:val="24"/>
                <w:lang w:eastAsia="en-US"/>
              </w:rPr>
            </w:pPr>
            <w:r w:rsidRPr="00D91DFC">
              <w:rPr>
                <w:rFonts w:ascii="Times New Roman" w:eastAsia="Calibri" w:hAnsi="Times New Roman" w:cs="Times New Roman"/>
                <w:sz w:val="24"/>
                <w:szCs w:val="24"/>
                <w:lang w:eastAsia="en-US"/>
              </w:rPr>
              <w:t xml:space="preserve">Нижнее рабочее значение температуры окружающего воздуха не выше,  </w:t>
            </w:r>
            <w:r w:rsidRPr="00D91DFC">
              <w:rPr>
                <w:rFonts w:ascii="Times New Roman" w:eastAsia="Calibri" w:hAnsi="Times New Roman" w:cs="Times New Roman"/>
                <w:sz w:val="24"/>
                <w:szCs w:val="24"/>
                <w:vertAlign w:val="superscript"/>
                <w:lang w:eastAsia="en-US"/>
              </w:rPr>
              <w:t>0</w:t>
            </w:r>
            <w:r w:rsidRPr="00D91DFC">
              <w:rPr>
                <w:rFonts w:ascii="Times New Roman" w:eastAsia="Calibri" w:hAnsi="Times New Roman" w:cs="Times New Roman"/>
                <w:sz w:val="24"/>
                <w:szCs w:val="24"/>
                <w:lang w:eastAsia="en-US"/>
              </w:rPr>
              <w:t>С</w:t>
            </w:r>
          </w:p>
        </w:tc>
        <w:tc>
          <w:tcPr>
            <w:tcW w:w="2160" w:type="dxa"/>
            <w:vAlign w:val="center"/>
          </w:tcPr>
          <w:p w:rsidR="00D91DFC" w:rsidRPr="00D91DFC" w:rsidRDefault="00D91DFC" w:rsidP="00D91DFC">
            <w:pPr>
              <w:spacing w:after="0" w:line="240" w:lineRule="auto"/>
              <w:jc w:val="center"/>
              <w:rPr>
                <w:rFonts w:ascii="Times New Roman" w:eastAsia="Times New Roman" w:hAnsi="Times New Roman" w:cs="Times New Roman"/>
                <w:sz w:val="24"/>
                <w:szCs w:val="24"/>
                <w:lang w:val="en-US" w:eastAsia="en-US"/>
              </w:rPr>
            </w:pPr>
            <w:r w:rsidRPr="00D91DFC">
              <w:rPr>
                <w:rFonts w:ascii="Times New Roman" w:eastAsia="Times New Roman" w:hAnsi="Times New Roman" w:cs="Times New Roman"/>
                <w:sz w:val="24"/>
                <w:szCs w:val="24"/>
                <w:lang w:eastAsia="en-US"/>
              </w:rPr>
              <w:t>-60</w:t>
            </w:r>
          </w:p>
        </w:tc>
        <w:tc>
          <w:tcPr>
            <w:tcW w:w="1726" w:type="dxa"/>
            <w:vAlign w:val="center"/>
          </w:tcPr>
          <w:p w:rsidR="00D91DFC" w:rsidRPr="00D91DFC" w:rsidRDefault="00D91DFC" w:rsidP="00D91DFC">
            <w:pPr>
              <w:keepLines/>
              <w:spacing w:after="0" w:line="240" w:lineRule="auto"/>
              <w:jc w:val="center"/>
              <w:rPr>
                <w:rFonts w:ascii="Times New Roman" w:eastAsia="Times New Roman" w:hAnsi="Times New Roman" w:cs="Times New Roman"/>
                <w:sz w:val="24"/>
                <w:szCs w:val="24"/>
              </w:rPr>
            </w:pPr>
          </w:p>
        </w:tc>
      </w:tr>
      <w:tr w:rsidR="00D91DFC" w:rsidRPr="00D91DFC" w:rsidTr="00D91DFC">
        <w:tc>
          <w:tcPr>
            <w:tcW w:w="817" w:type="dxa"/>
            <w:vAlign w:val="center"/>
          </w:tcPr>
          <w:p w:rsidR="00D91DFC" w:rsidRPr="00D91DFC" w:rsidRDefault="00D91DFC" w:rsidP="00D91DFC">
            <w:pPr>
              <w:spacing w:after="0" w:line="240" w:lineRule="auto"/>
              <w:jc w:val="center"/>
              <w:rPr>
                <w:rFonts w:ascii="Times New Roman" w:eastAsia="Times New Roman" w:hAnsi="Times New Roman" w:cs="Times New Roman"/>
                <w:sz w:val="24"/>
                <w:szCs w:val="24"/>
                <w:lang w:eastAsia="en-US"/>
              </w:rPr>
            </w:pPr>
            <w:r w:rsidRPr="00D91DFC">
              <w:rPr>
                <w:rFonts w:ascii="Times New Roman" w:eastAsia="Times New Roman" w:hAnsi="Times New Roman" w:cs="Times New Roman"/>
                <w:sz w:val="24"/>
                <w:szCs w:val="24"/>
                <w:lang w:val="en-US" w:eastAsia="en-US"/>
              </w:rPr>
              <w:t>1</w:t>
            </w:r>
            <w:r w:rsidRPr="00D91DFC">
              <w:rPr>
                <w:rFonts w:ascii="Times New Roman" w:eastAsia="Times New Roman" w:hAnsi="Times New Roman" w:cs="Times New Roman"/>
                <w:sz w:val="24"/>
                <w:szCs w:val="24"/>
                <w:lang w:eastAsia="en-US"/>
              </w:rPr>
              <w:t>.2.4.</w:t>
            </w:r>
          </w:p>
        </w:tc>
        <w:tc>
          <w:tcPr>
            <w:tcW w:w="6062" w:type="dxa"/>
            <w:vAlign w:val="center"/>
          </w:tcPr>
          <w:p w:rsidR="00D91DFC" w:rsidRPr="00D91DFC" w:rsidRDefault="00D91DFC" w:rsidP="00D91DFC">
            <w:pPr>
              <w:spacing w:after="0" w:line="240" w:lineRule="auto"/>
              <w:rPr>
                <w:rFonts w:ascii="Times New Roman" w:eastAsia="Calibri" w:hAnsi="Times New Roman" w:cs="Times New Roman"/>
                <w:sz w:val="24"/>
                <w:szCs w:val="24"/>
                <w:lang w:eastAsia="en-US"/>
              </w:rPr>
            </w:pPr>
            <w:r w:rsidRPr="00D91DFC">
              <w:rPr>
                <w:rFonts w:ascii="Times New Roman" w:eastAsia="Calibri" w:hAnsi="Times New Roman" w:cs="Times New Roman"/>
                <w:sz w:val="24"/>
                <w:szCs w:val="24"/>
                <w:lang w:eastAsia="en-US"/>
              </w:rPr>
              <w:t>Предельная высота установки над уровнем моря, не ниже, м</w:t>
            </w:r>
          </w:p>
        </w:tc>
        <w:tc>
          <w:tcPr>
            <w:tcW w:w="2160" w:type="dxa"/>
            <w:vAlign w:val="center"/>
          </w:tcPr>
          <w:p w:rsidR="00D91DFC" w:rsidRPr="00D91DFC" w:rsidRDefault="00D91DFC" w:rsidP="00D91DFC">
            <w:pPr>
              <w:spacing w:after="0" w:line="240" w:lineRule="auto"/>
              <w:jc w:val="center"/>
              <w:rPr>
                <w:rFonts w:ascii="Times New Roman" w:eastAsia="Times New Roman" w:hAnsi="Times New Roman" w:cs="Times New Roman"/>
                <w:sz w:val="24"/>
                <w:szCs w:val="24"/>
                <w:lang w:eastAsia="en-US"/>
              </w:rPr>
            </w:pPr>
            <w:r w:rsidRPr="00D91DFC">
              <w:rPr>
                <w:rFonts w:ascii="Times New Roman" w:eastAsia="Times New Roman" w:hAnsi="Times New Roman" w:cs="Times New Roman"/>
                <w:sz w:val="24"/>
                <w:szCs w:val="24"/>
                <w:lang w:eastAsia="en-US"/>
              </w:rPr>
              <w:t>1000</w:t>
            </w:r>
          </w:p>
        </w:tc>
        <w:tc>
          <w:tcPr>
            <w:tcW w:w="1726" w:type="dxa"/>
            <w:vAlign w:val="center"/>
          </w:tcPr>
          <w:p w:rsidR="00D91DFC" w:rsidRPr="00D91DFC" w:rsidRDefault="00D91DFC" w:rsidP="00D91DFC">
            <w:pPr>
              <w:keepLines/>
              <w:spacing w:after="0" w:line="240" w:lineRule="auto"/>
              <w:jc w:val="center"/>
              <w:rPr>
                <w:rFonts w:ascii="Times New Roman" w:eastAsia="Times New Roman" w:hAnsi="Times New Roman" w:cs="Times New Roman"/>
                <w:sz w:val="24"/>
                <w:szCs w:val="24"/>
              </w:rPr>
            </w:pPr>
          </w:p>
        </w:tc>
      </w:tr>
      <w:tr w:rsidR="00D91DFC" w:rsidRPr="00D91DFC" w:rsidTr="00D91DFC">
        <w:tc>
          <w:tcPr>
            <w:tcW w:w="817" w:type="dxa"/>
            <w:vAlign w:val="center"/>
          </w:tcPr>
          <w:p w:rsidR="00D91DFC" w:rsidRPr="00D91DFC" w:rsidRDefault="00D91DFC" w:rsidP="00D91DFC">
            <w:pPr>
              <w:spacing w:after="0" w:line="240" w:lineRule="auto"/>
              <w:jc w:val="center"/>
              <w:rPr>
                <w:rFonts w:ascii="Times New Roman" w:eastAsia="Times New Roman" w:hAnsi="Times New Roman" w:cs="Times New Roman"/>
                <w:sz w:val="24"/>
                <w:szCs w:val="24"/>
              </w:rPr>
            </w:pPr>
            <w:r w:rsidRPr="00D91DFC">
              <w:rPr>
                <w:rFonts w:ascii="Times New Roman" w:eastAsia="Times New Roman" w:hAnsi="Times New Roman" w:cs="Times New Roman"/>
                <w:sz w:val="24"/>
                <w:szCs w:val="24"/>
                <w:lang w:eastAsia="en-US"/>
              </w:rPr>
              <w:t>1.2.5.</w:t>
            </w:r>
          </w:p>
        </w:tc>
        <w:tc>
          <w:tcPr>
            <w:tcW w:w="6062" w:type="dxa"/>
            <w:vAlign w:val="center"/>
          </w:tcPr>
          <w:p w:rsidR="00D91DFC" w:rsidRPr="00D91DFC" w:rsidRDefault="00D91DFC" w:rsidP="00D91DFC">
            <w:pPr>
              <w:shd w:val="clear" w:color="auto" w:fill="FFFFFF"/>
              <w:spacing w:after="0" w:line="240" w:lineRule="auto"/>
              <w:rPr>
                <w:rFonts w:ascii="Times New Roman" w:eastAsia="Times New Roman" w:hAnsi="Times New Roman" w:cs="Times New Roman"/>
                <w:sz w:val="24"/>
                <w:szCs w:val="24"/>
                <w:lang w:eastAsia="en-US"/>
              </w:rPr>
            </w:pPr>
            <w:r w:rsidRPr="00D91DFC">
              <w:rPr>
                <w:rFonts w:ascii="Times New Roman" w:eastAsia="Times New Roman" w:hAnsi="Times New Roman" w:cs="Times New Roman"/>
                <w:sz w:val="24"/>
                <w:szCs w:val="24"/>
                <w:lang w:eastAsia="en-US"/>
              </w:rPr>
              <w:t>Минимальная температура монтажа арматуры без предварительного подогрева, не выше, °С</w:t>
            </w:r>
          </w:p>
        </w:tc>
        <w:tc>
          <w:tcPr>
            <w:tcW w:w="2160" w:type="dxa"/>
            <w:vAlign w:val="center"/>
          </w:tcPr>
          <w:p w:rsidR="00D91DFC" w:rsidRPr="00D91DFC" w:rsidRDefault="00D91DFC" w:rsidP="00D91DFC">
            <w:pPr>
              <w:shd w:val="clear" w:color="auto" w:fill="FFFFFF"/>
              <w:spacing w:after="0" w:line="240" w:lineRule="auto"/>
              <w:jc w:val="center"/>
              <w:rPr>
                <w:rFonts w:ascii="Times New Roman" w:eastAsia="Times New Roman" w:hAnsi="Times New Roman" w:cs="Times New Roman"/>
                <w:sz w:val="24"/>
                <w:szCs w:val="24"/>
                <w:lang w:eastAsia="en-US"/>
              </w:rPr>
            </w:pPr>
            <w:r w:rsidRPr="00D91DFC">
              <w:rPr>
                <w:rFonts w:ascii="Times New Roman" w:eastAsia="Times New Roman" w:hAnsi="Times New Roman" w:cs="Times New Roman"/>
                <w:sz w:val="24"/>
                <w:szCs w:val="24"/>
              </w:rPr>
              <w:t>- 20</w:t>
            </w:r>
          </w:p>
        </w:tc>
        <w:tc>
          <w:tcPr>
            <w:tcW w:w="1726" w:type="dxa"/>
            <w:vAlign w:val="center"/>
          </w:tcPr>
          <w:p w:rsidR="00D91DFC" w:rsidRPr="00D91DFC" w:rsidRDefault="00D91DFC" w:rsidP="00D91DFC">
            <w:pPr>
              <w:keepLines/>
              <w:spacing w:after="0" w:line="240" w:lineRule="auto"/>
              <w:jc w:val="center"/>
              <w:rPr>
                <w:rFonts w:ascii="Times New Roman" w:eastAsia="Times New Roman" w:hAnsi="Times New Roman" w:cs="Times New Roman"/>
                <w:sz w:val="24"/>
                <w:szCs w:val="24"/>
              </w:rPr>
            </w:pPr>
          </w:p>
        </w:tc>
      </w:tr>
      <w:tr w:rsidR="00D91DFC" w:rsidRPr="00D91DFC" w:rsidTr="00D91DFC">
        <w:tc>
          <w:tcPr>
            <w:tcW w:w="817" w:type="dxa"/>
            <w:vAlign w:val="center"/>
          </w:tcPr>
          <w:p w:rsidR="00D91DFC" w:rsidRPr="00D91DFC" w:rsidRDefault="00D91DFC" w:rsidP="00D91DFC">
            <w:pPr>
              <w:spacing w:after="0" w:line="240" w:lineRule="auto"/>
              <w:jc w:val="center"/>
              <w:rPr>
                <w:rFonts w:ascii="Times New Roman" w:eastAsia="Times New Roman" w:hAnsi="Times New Roman" w:cs="Times New Roman"/>
                <w:sz w:val="24"/>
                <w:szCs w:val="24"/>
                <w:lang w:eastAsia="en-US"/>
              </w:rPr>
            </w:pPr>
            <w:r w:rsidRPr="00D91DFC">
              <w:rPr>
                <w:rFonts w:ascii="Times New Roman" w:eastAsia="Times New Roman" w:hAnsi="Times New Roman" w:cs="Times New Roman"/>
                <w:b/>
                <w:sz w:val="24"/>
                <w:szCs w:val="24"/>
              </w:rPr>
              <w:t>1.3.</w:t>
            </w:r>
          </w:p>
        </w:tc>
        <w:tc>
          <w:tcPr>
            <w:tcW w:w="6062" w:type="dxa"/>
            <w:vAlign w:val="center"/>
          </w:tcPr>
          <w:p w:rsidR="00D91DFC" w:rsidRPr="00D91DFC" w:rsidRDefault="00D91DFC" w:rsidP="00D91DFC">
            <w:pPr>
              <w:shd w:val="clear" w:color="auto" w:fill="FFFFFF"/>
              <w:spacing w:after="0" w:line="240" w:lineRule="auto"/>
              <w:rPr>
                <w:rFonts w:ascii="Times New Roman" w:eastAsia="Times New Roman" w:hAnsi="Times New Roman" w:cs="Times New Roman"/>
                <w:sz w:val="24"/>
                <w:szCs w:val="24"/>
                <w:lang w:eastAsia="en-US"/>
              </w:rPr>
            </w:pPr>
            <w:r w:rsidRPr="00D91DFC">
              <w:rPr>
                <w:rFonts w:ascii="Times New Roman" w:eastAsia="Times New Roman" w:hAnsi="Times New Roman" w:cs="Times New Roman"/>
                <w:b/>
                <w:sz w:val="24"/>
                <w:szCs w:val="24"/>
                <w:lang w:eastAsia="en-US"/>
              </w:rPr>
              <w:t>Комплектность поставки</w:t>
            </w:r>
          </w:p>
        </w:tc>
        <w:tc>
          <w:tcPr>
            <w:tcW w:w="2160" w:type="dxa"/>
            <w:vAlign w:val="center"/>
          </w:tcPr>
          <w:p w:rsidR="00D91DFC" w:rsidRPr="00D91DFC" w:rsidRDefault="00D91DFC" w:rsidP="00D91DFC">
            <w:pPr>
              <w:shd w:val="clear" w:color="auto" w:fill="FFFFFF"/>
              <w:spacing w:after="0" w:line="240" w:lineRule="auto"/>
              <w:jc w:val="center"/>
              <w:rPr>
                <w:rFonts w:ascii="Times New Roman" w:eastAsia="Times New Roman" w:hAnsi="Times New Roman" w:cs="Times New Roman"/>
                <w:sz w:val="24"/>
                <w:szCs w:val="24"/>
                <w:lang w:eastAsia="en-US"/>
              </w:rPr>
            </w:pPr>
          </w:p>
        </w:tc>
        <w:tc>
          <w:tcPr>
            <w:tcW w:w="1726" w:type="dxa"/>
            <w:vAlign w:val="center"/>
          </w:tcPr>
          <w:p w:rsidR="00D91DFC" w:rsidRPr="00D91DFC" w:rsidRDefault="00D91DFC" w:rsidP="00D91DFC">
            <w:pPr>
              <w:keepLines/>
              <w:spacing w:after="0" w:line="240" w:lineRule="auto"/>
              <w:jc w:val="center"/>
              <w:rPr>
                <w:rFonts w:ascii="Times New Roman" w:eastAsia="Times New Roman" w:hAnsi="Times New Roman" w:cs="Times New Roman"/>
                <w:sz w:val="24"/>
                <w:szCs w:val="24"/>
              </w:rPr>
            </w:pPr>
          </w:p>
        </w:tc>
      </w:tr>
      <w:tr w:rsidR="00D91DFC" w:rsidRPr="00D91DFC" w:rsidTr="00D91DFC">
        <w:tc>
          <w:tcPr>
            <w:tcW w:w="817" w:type="dxa"/>
            <w:vAlign w:val="center"/>
          </w:tcPr>
          <w:p w:rsidR="00D91DFC" w:rsidRPr="00D91DFC" w:rsidRDefault="00D91DFC" w:rsidP="00D91DFC">
            <w:pPr>
              <w:keepLines/>
              <w:spacing w:after="0" w:line="240" w:lineRule="auto"/>
              <w:jc w:val="center"/>
              <w:rPr>
                <w:rFonts w:ascii="Times New Roman" w:eastAsia="Times New Roman" w:hAnsi="Times New Roman" w:cs="Times New Roman"/>
                <w:b/>
                <w:sz w:val="24"/>
                <w:szCs w:val="24"/>
              </w:rPr>
            </w:pPr>
            <w:r w:rsidRPr="00D91DFC">
              <w:rPr>
                <w:rFonts w:ascii="Times New Roman" w:eastAsia="Times New Roman" w:hAnsi="Times New Roman" w:cs="Times New Roman"/>
                <w:sz w:val="24"/>
                <w:szCs w:val="24"/>
                <w:lang w:eastAsia="en-US"/>
              </w:rPr>
              <w:t>1.3.1.</w:t>
            </w:r>
          </w:p>
        </w:tc>
        <w:tc>
          <w:tcPr>
            <w:tcW w:w="6062" w:type="dxa"/>
            <w:vAlign w:val="center"/>
          </w:tcPr>
          <w:p w:rsidR="00D91DFC" w:rsidRPr="00D91DFC" w:rsidRDefault="00D91DFC" w:rsidP="00D91DFC">
            <w:pPr>
              <w:spacing w:after="0" w:line="240" w:lineRule="auto"/>
              <w:rPr>
                <w:rFonts w:ascii="Times New Roman" w:eastAsia="Times New Roman" w:hAnsi="Times New Roman" w:cs="Times New Roman"/>
                <w:b/>
                <w:sz w:val="24"/>
                <w:szCs w:val="24"/>
                <w:lang w:eastAsia="en-US"/>
              </w:rPr>
            </w:pPr>
            <w:r w:rsidRPr="00D91DFC">
              <w:rPr>
                <w:rFonts w:ascii="Times New Roman" w:eastAsia="Times New Roman" w:hAnsi="Times New Roman" w:cs="Times New Roman"/>
                <w:sz w:val="24"/>
                <w:szCs w:val="24"/>
                <w:lang w:eastAsia="en-US"/>
              </w:rPr>
              <w:t>Технический паспорт, документация по монтажу и эксплуатации на русском языке, экз.</w:t>
            </w:r>
          </w:p>
        </w:tc>
        <w:tc>
          <w:tcPr>
            <w:tcW w:w="2160" w:type="dxa"/>
            <w:vAlign w:val="center"/>
          </w:tcPr>
          <w:p w:rsidR="00D91DFC" w:rsidRPr="00D91DFC" w:rsidRDefault="00D91DFC" w:rsidP="00D91DFC">
            <w:pPr>
              <w:spacing w:after="0" w:line="240" w:lineRule="auto"/>
              <w:jc w:val="center"/>
              <w:rPr>
                <w:rFonts w:ascii="Times New Roman" w:eastAsia="Times New Roman" w:hAnsi="Times New Roman" w:cs="Times New Roman"/>
                <w:sz w:val="24"/>
                <w:szCs w:val="24"/>
                <w:lang w:eastAsia="en-US"/>
              </w:rPr>
            </w:pPr>
            <w:r w:rsidRPr="00D91DFC">
              <w:rPr>
                <w:rFonts w:ascii="Times New Roman" w:eastAsia="Times New Roman" w:hAnsi="Times New Roman" w:cs="Times New Roman"/>
                <w:sz w:val="24"/>
                <w:szCs w:val="24"/>
                <w:lang w:eastAsia="en-US"/>
              </w:rPr>
              <w:t>1</w:t>
            </w:r>
          </w:p>
        </w:tc>
        <w:tc>
          <w:tcPr>
            <w:tcW w:w="1726" w:type="dxa"/>
            <w:vAlign w:val="center"/>
          </w:tcPr>
          <w:p w:rsidR="00D91DFC" w:rsidRPr="00D91DFC" w:rsidRDefault="00D91DFC" w:rsidP="00D91DFC">
            <w:pPr>
              <w:keepLines/>
              <w:spacing w:after="0" w:line="240" w:lineRule="auto"/>
              <w:jc w:val="center"/>
              <w:rPr>
                <w:rFonts w:ascii="Times New Roman" w:eastAsia="Times New Roman" w:hAnsi="Times New Roman" w:cs="Times New Roman"/>
                <w:sz w:val="24"/>
                <w:szCs w:val="24"/>
              </w:rPr>
            </w:pPr>
          </w:p>
        </w:tc>
      </w:tr>
      <w:tr w:rsidR="00D91DFC" w:rsidRPr="00D91DFC" w:rsidTr="00D91DFC">
        <w:tc>
          <w:tcPr>
            <w:tcW w:w="817" w:type="dxa"/>
            <w:vAlign w:val="center"/>
          </w:tcPr>
          <w:p w:rsidR="00D91DFC" w:rsidRPr="00D91DFC" w:rsidRDefault="00D91DFC" w:rsidP="00D91DFC">
            <w:pPr>
              <w:spacing w:after="0" w:line="240" w:lineRule="auto"/>
              <w:jc w:val="center"/>
              <w:rPr>
                <w:rFonts w:ascii="Times New Roman" w:eastAsia="Times New Roman" w:hAnsi="Times New Roman" w:cs="Times New Roman"/>
                <w:sz w:val="24"/>
                <w:szCs w:val="24"/>
              </w:rPr>
            </w:pPr>
            <w:r w:rsidRPr="00D91DFC">
              <w:rPr>
                <w:rFonts w:ascii="Times New Roman" w:eastAsia="Times New Roman" w:hAnsi="Times New Roman" w:cs="Times New Roman"/>
                <w:b/>
                <w:sz w:val="24"/>
                <w:szCs w:val="24"/>
              </w:rPr>
              <w:t>1.4.</w:t>
            </w:r>
          </w:p>
        </w:tc>
        <w:tc>
          <w:tcPr>
            <w:tcW w:w="6062" w:type="dxa"/>
            <w:vAlign w:val="center"/>
          </w:tcPr>
          <w:p w:rsidR="00D91DFC" w:rsidRPr="00D91DFC" w:rsidRDefault="00D91DFC" w:rsidP="00D91DFC">
            <w:pPr>
              <w:spacing w:after="0" w:line="240" w:lineRule="auto"/>
              <w:rPr>
                <w:rFonts w:ascii="Times New Roman" w:eastAsia="Times New Roman" w:hAnsi="Times New Roman" w:cs="Times New Roman"/>
                <w:sz w:val="24"/>
                <w:szCs w:val="24"/>
                <w:lang w:eastAsia="en-US"/>
              </w:rPr>
            </w:pPr>
            <w:r w:rsidRPr="00D91DFC">
              <w:rPr>
                <w:rFonts w:ascii="Times New Roman" w:eastAsia="Times New Roman" w:hAnsi="Times New Roman" w:cs="Times New Roman"/>
                <w:b/>
                <w:sz w:val="24"/>
                <w:szCs w:val="24"/>
                <w:lang w:eastAsia="en-US"/>
              </w:rPr>
              <w:t>Требования по надежности</w:t>
            </w:r>
          </w:p>
        </w:tc>
        <w:tc>
          <w:tcPr>
            <w:tcW w:w="2160" w:type="dxa"/>
            <w:vAlign w:val="center"/>
          </w:tcPr>
          <w:p w:rsidR="00D91DFC" w:rsidRPr="00D91DFC" w:rsidRDefault="00D91DFC" w:rsidP="00D91DFC">
            <w:pPr>
              <w:spacing w:after="0" w:line="240" w:lineRule="auto"/>
              <w:jc w:val="center"/>
              <w:rPr>
                <w:rFonts w:ascii="Times New Roman" w:eastAsia="Times New Roman" w:hAnsi="Times New Roman" w:cs="Times New Roman"/>
                <w:sz w:val="24"/>
                <w:szCs w:val="24"/>
                <w:lang w:eastAsia="en-US"/>
              </w:rPr>
            </w:pPr>
          </w:p>
        </w:tc>
        <w:tc>
          <w:tcPr>
            <w:tcW w:w="1726" w:type="dxa"/>
            <w:vAlign w:val="center"/>
          </w:tcPr>
          <w:p w:rsidR="00D91DFC" w:rsidRPr="00D91DFC" w:rsidRDefault="00D91DFC" w:rsidP="00D91DFC">
            <w:pPr>
              <w:keepLines/>
              <w:spacing w:after="0" w:line="240" w:lineRule="auto"/>
              <w:jc w:val="center"/>
              <w:rPr>
                <w:rFonts w:ascii="Times New Roman" w:eastAsia="Times New Roman" w:hAnsi="Times New Roman" w:cs="Times New Roman"/>
                <w:sz w:val="24"/>
                <w:szCs w:val="24"/>
              </w:rPr>
            </w:pPr>
          </w:p>
        </w:tc>
      </w:tr>
      <w:tr w:rsidR="00D91DFC" w:rsidRPr="00D91DFC" w:rsidTr="00D91DFC">
        <w:tc>
          <w:tcPr>
            <w:tcW w:w="817" w:type="dxa"/>
            <w:vAlign w:val="center"/>
          </w:tcPr>
          <w:p w:rsidR="00D91DFC" w:rsidRPr="00D91DFC" w:rsidRDefault="00D91DFC" w:rsidP="00D91DFC">
            <w:pPr>
              <w:keepLines/>
              <w:spacing w:after="0" w:line="240" w:lineRule="auto"/>
              <w:jc w:val="center"/>
              <w:rPr>
                <w:rFonts w:ascii="Times New Roman" w:eastAsia="Times New Roman" w:hAnsi="Times New Roman" w:cs="Times New Roman"/>
                <w:sz w:val="24"/>
                <w:szCs w:val="24"/>
              </w:rPr>
            </w:pPr>
            <w:r w:rsidRPr="00D91DFC">
              <w:rPr>
                <w:rFonts w:ascii="Times New Roman" w:eastAsia="Times New Roman" w:hAnsi="Times New Roman" w:cs="Times New Roman"/>
                <w:sz w:val="24"/>
                <w:szCs w:val="24"/>
                <w:lang w:eastAsia="en-US"/>
              </w:rPr>
              <w:t>1.4.1.</w:t>
            </w:r>
          </w:p>
        </w:tc>
        <w:tc>
          <w:tcPr>
            <w:tcW w:w="6062" w:type="dxa"/>
            <w:vAlign w:val="center"/>
          </w:tcPr>
          <w:p w:rsidR="00D91DFC" w:rsidRPr="00D91DFC" w:rsidRDefault="00D91DFC" w:rsidP="00D91DFC">
            <w:pPr>
              <w:spacing w:after="0" w:line="240" w:lineRule="auto"/>
              <w:rPr>
                <w:rFonts w:ascii="Times New Roman" w:eastAsia="Times New Roman" w:hAnsi="Times New Roman" w:cs="Times New Roman"/>
                <w:b/>
                <w:sz w:val="24"/>
                <w:szCs w:val="24"/>
                <w:lang w:eastAsia="en-US"/>
              </w:rPr>
            </w:pPr>
            <w:r w:rsidRPr="00D91DFC">
              <w:rPr>
                <w:rFonts w:ascii="Times New Roman" w:eastAsia="Times New Roman" w:hAnsi="Times New Roman" w:cs="Times New Roman"/>
                <w:sz w:val="24"/>
                <w:szCs w:val="24"/>
                <w:lang w:eastAsia="en-US"/>
              </w:rPr>
              <w:t>Срок гарантийного обслуживания с момента ввода в эксплуатацию, лет, не менее</w:t>
            </w:r>
          </w:p>
        </w:tc>
        <w:tc>
          <w:tcPr>
            <w:tcW w:w="2160" w:type="dxa"/>
            <w:vAlign w:val="center"/>
          </w:tcPr>
          <w:p w:rsidR="00D91DFC" w:rsidRPr="00D91DFC" w:rsidRDefault="00D91DFC" w:rsidP="00D91DFC">
            <w:pPr>
              <w:spacing w:after="0" w:line="240" w:lineRule="auto"/>
              <w:jc w:val="center"/>
              <w:rPr>
                <w:rFonts w:ascii="Times New Roman" w:eastAsia="Times New Roman" w:hAnsi="Times New Roman" w:cs="Times New Roman"/>
                <w:sz w:val="24"/>
                <w:szCs w:val="24"/>
                <w:lang w:eastAsia="en-US"/>
              </w:rPr>
            </w:pPr>
            <w:r w:rsidRPr="00D91DFC">
              <w:rPr>
                <w:rFonts w:ascii="Times New Roman" w:eastAsia="Times New Roman" w:hAnsi="Times New Roman" w:cs="Times New Roman"/>
                <w:sz w:val="24"/>
                <w:szCs w:val="24"/>
                <w:lang w:eastAsia="en-US"/>
              </w:rPr>
              <w:t>5</w:t>
            </w:r>
          </w:p>
        </w:tc>
        <w:tc>
          <w:tcPr>
            <w:tcW w:w="1726" w:type="dxa"/>
            <w:vAlign w:val="center"/>
          </w:tcPr>
          <w:p w:rsidR="00D91DFC" w:rsidRPr="00D91DFC" w:rsidRDefault="00D91DFC" w:rsidP="00D91DFC">
            <w:pPr>
              <w:spacing w:after="0" w:line="240" w:lineRule="auto"/>
              <w:jc w:val="center"/>
              <w:rPr>
                <w:rFonts w:ascii="Times New Roman" w:eastAsia="Times New Roman" w:hAnsi="Times New Roman" w:cs="Times New Roman"/>
                <w:sz w:val="24"/>
                <w:szCs w:val="24"/>
                <w:lang w:eastAsia="en-US"/>
              </w:rPr>
            </w:pPr>
          </w:p>
        </w:tc>
      </w:tr>
      <w:tr w:rsidR="00D91DFC" w:rsidRPr="00D91DFC" w:rsidTr="00D91DFC">
        <w:tc>
          <w:tcPr>
            <w:tcW w:w="817" w:type="dxa"/>
            <w:vAlign w:val="center"/>
          </w:tcPr>
          <w:p w:rsidR="00D91DFC" w:rsidRPr="00D91DFC" w:rsidRDefault="00D91DFC" w:rsidP="00D91DFC">
            <w:pPr>
              <w:spacing w:after="0" w:line="240" w:lineRule="auto"/>
              <w:jc w:val="center"/>
              <w:rPr>
                <w:rFonts w:ascii="Times New Roman" w:eastAsia="Times New Roman" w:hAnsi="Times New Roman" w:cs="Times New Roman"/>
                <w:sz w:val="24"/>
                <w:szCs w:val="24"/>
                <w:lang w:eastAsia="en-US"/>
              </w:rPr>
            </w:pPr>
            <w:r w:rsidRPr="00D91DFC">
              <w:rPr>
                <w:rFonts w:ascii="Times New Roman" w:eastAsia="Times New Roman" w:hAnsi="Times New Roman" w:cs="Times New Roman"/>
                <w:sz w:val="24"/>
                <w:szCs w:val="24"/>
                <w:lang w:eastAsia="en-US"/>
              </w:rPr>
              <w:t>1.4.2.</w:t>
            </w:r>
          </w:p>
        </w:tc>
        <w:tc>
          <w:tcPr>
            <w:tcW w:w="6062" w:type="dxa"/>
            <w:vAlign w:val="center"/>
          </w:tcPr>
          <w:p w:rsidR="00D91DFC" w:rsidRPr="00D91DFC" w:rsidRDefault="00D91DFC" w:rsidP="00D91DFC">
            <w:pPr>
              <w:spacing w:after="0" w:line="240" w:lineRule="auto"/>
              <w:rPr>
                <w:rFonts w:ascii="Times New Roman" w:eastAsia="Times New Roman" w:hAnsi="Times New Roman" w:cs="Times New Roman"/>
                <w:sz w:val="24"/>
                <w:szCs w:val="24"/>
                <w:lang w:eastAsia="en-US"/>
              </w:rPr>
            </w:pPr>
            <w:r w:rsidRPr="00D91DFC">
              <w:rPr>
                <w:rFonts w:ascii="Times New Roman" w:eastAsia="Times New Roman" w:hAnsi="Times New Roman" w:cs="Times New Roman"/>
                <w:sz w:val="24"/>
                <w:szCs w:val="24"/>
                <w:lang w:eastAsia="en-US"/>
              </w:rPr>
              <w:t>Срок службы, лет, не менее</w:t>
            </w:r>
          </w:p>
        </w:tc>
        <w:tc>
          <w:tcPr>
            <w:tcW w:w="2160" w:type="dxa"/>
            <w:vAlign w:val="center"/>
          </w:tcPr>
          <w:p w:rsidR="00D91DFC" w:rsidRPr="00D91DFC" w:rsidRDefault="00D91DFC" w:rsidP="00D91DFC">
            <w:pPr>
              <w:spacing w:after="0" w:line="240" w:lineRule="auto"/>
              <w:jc w:val="center"/>
              <w:rPr>
                <w:rFonts w:ascii="Times New Roman" w:eastAsia="Times New Roman" w:hAnsi="Times New Roman" w:cs="Times New Roman"/>
                <w:sz w:val="24"/>
                <w:szCs w:val="24"/>
                <w:lang w:eastAsia="en-US"/>
              </w:rPr>
            </w:pPr>
            <w:r w:rsidRPr="00D91DFC">
              <w:rPr>
                <w:rFonts w:ascii="Times New Roman" w:eastAsia="Times New Roman" w:hAnsi="Times New Roman" w:cs="Times New Roman"/>
                <w:sz w:val="24"/>
                <w:szCs w:val="24"/>
                <w:lang w:eastAsia="en-US"/>
              </w:rPr>
              <w:t>40</w:t>
            </w:r>
          </w:p>
        </w:tc>
        <w:tc>
          <w:tcPr>
            <w:tcW w:w="1726" w:type="dxa"/>
            <w:vAlign w:val="center"/>
          </w:tcPr>
          <w:p w:rsidR="00D91DFC" w:rsidRPr="00D91DFC" w:rsidRDefault="00D91DFC" w:rsidP="00D91DFC">
            <w:pPr>
              <w:spacing w:after="0" w:line="240" w:lineRule="auto"/>
              <w:jc w:val="center"/>
              <w:rPr>
                <w:rFonts w:ascii="Times New Roman" w:eastAsia="Times New Roman" w:hAnsi="Times New Roman" w:cs="Times New Roman"/>
                <w:sz w:val="24"/>
                <w:szCs w:val="24"/>
                <w:lang w:eastAsia="en-US"/>
              </w:rPr>
            </w:pPr>
          </w:p>
        </w:tc>
      </w:tr>
      <w:tr w:rsidR="00D91DFC" w:rsidRPr="00D91DFC" w:rsidTr="00D91DFC">
        <w:tc>
          <w:tcPr>
            <w:tcW w:w="817" w:type="dxa"/>
            <w:vAlign w:val="center"/>
          </w:tcPr>
          <w:p w:rsidR="00D91DFC" w:rsidRPr="00D91DFC" w:rsidRDefault="00D91DFC" w:rsidP="00D91DFC">
            <w:pPr>
              <w:spacing w:after="0" w:line="240" w:lineRule="auto"/>
              <w:jc w:val="center"/>
              <w:rPr>
                <w:rFonts w:ascii="Times New Roman" w:eastAsia="Times New Roman" w:hAnsi="Times New Roman" w:cs="Times New Roman"/>
                <w:sz w:val="24"/>
                <w:szCs w:val="24"/>
                <w:lang w:eastAsia="en-US"/>
              </w:rPr>
            </w:pPr>
            <w:r w:rsidRPr="00D91DFC">
              <w:rPr>
                <w:rFonts w:ascii="Times New Roman" w:eastAsia="Times New Roman" w:hAnsi="Times New Roman" w:cs="Times New Roman"/>
                <w:b/>
                <w:sz w:val="24"/>
                <w:szCs w:val="24"/>
              </w:rPr>
              <w:t>1.5.</w:t>
            </w:r>
          </w:p>
        </w:tc>
        <w:tc>
          <w:tcPr>
            <w:tcW w:w="6062" w:type="dxa"/>
            <w:vAlign w:val="center"/>
          </w:tcPr>
          <w:p w:rsidR="00D91DFC" w:rsidRPr="00D91DFC" w:rsidRDefault="00D91DFC" w:rsidP="00D91DFC">
            <w:pPr>
              <w:spacing w:after="0" w:line="240" w:lineRule="auto"/>
              <w:rPr>
                <w:rFonts w:ascii="Times New Roman" w:eastAsia="Times New Roman" w:hAnsi="Times New Roman" w:cs="Times New Roman"/>
                <w:sz w:val="24"/>
                <w:szCs w:val="24"/>
                <w:lang w:eastAsia="en-US"/>
              </w:rPr>
            </w:pPr>
            <w:r w:rsidRPr="00D91DFC">
              <w:rPr>
                <w:rFonts w:ascii="Times New Roman" w:eastAsia="Times New Roman" w:hAnsi="Times New Roman" w:cs="Times New Roman"/>
                <w:b/>
                <w:sz w:val="24"/>
                <w:szCs w:val="24"/>
                <w:lang w:eastAsia="en-US"/>
              </w:rPr>
              <w:t>Требования по безопасности</w:t>
            </w:r>
          </w:p>
        </w:tc>
        <w:tc>
          <w:tcPr>
            <w:tcW w:w="2160" w:type="dxa"/>
            <w:vAlign w:val="center"/>
          </w:tcPr>
          <w:p w:rsidR="00D91DFC" w:rsidRPr="00D91DFC" w:rsidRDefault="00D91DFC" w:rsidP="00D91DFC">
            <w:pPr>
              <w:spacing w:after="0" w:line="240" w:lineRule="auto"/>
              <w:jc w:val="center"/>
              <w:rPr>
                <w:rFonts w:ascii="Times New Roman" w:eastAsia="Times New Roman" w:hAnsi="Times New Roman" w:cs="Times New Roman"/>
                <w:sz w:val="24"/>
                <w:szCs w:val="24"/>
                <w:lang w:eastAsia="en-US"/>
              </w:rPr>
            </w:pPr>
          </w:p>
        </w:tc>
        <w:tc>
          <w:tcPr>
            <w:tcW w:w="1726" w:type="dxa"/>
            <w:vAlign w:val="center"/>
          </w:tcPr>
          <w:p w:rsidR="00D91DFC" w:rsidRPr="00D91DFC" w:rsidRDefault="00D91DFC" w:rsidP="00D91DFC">
            <w:pPr>
              <w:spacing w:after="0" w:line="240" w:lineRule="auto"/>
              <w:jc w:val="center"/>
              <w:rPr>
                <w:rFonts w:ascii="Times New Roman" w:eastAsia="Times New Roman" w:hAnsi="Times New Roman" w:cs="Times New Roman"/>
                <w:sz w:val="24"/>
                <w:szCs w:val="24"/>
                <w:lang w:eastAsia="en-US"/>
              </w:rPr>
            </w:pPr>
          </w:p>
        </w:tc>
      </w:tr>
      <w:tr w:rsidR="00D91DFC" w:rsidRPr="00D91DFC" w:rsidTr="00D91DFC">
        <w:tc>
          <w:tcPr>
            <w:tcW w:w="817" w:type="dxa"/>
            <w:vAlign w:val="center"/>
          </w:tcPr>
          <w:p w:rsidR="00D91DFC" w:rsidRPr="00D91DFC" w:rsidRDefault="00D91DFC" w:rsidP="00D91DFC">
            <w:pPr>
              <w:keepLines/>
              <w:spacing w:after="0" w:line="240" w:lineRule="auto"/>
              <w:jc w:val="center"/>
              <w:rPr>
                <w:rFonts w:ascii="Times New Roman" w:eastAsia="Times New Roman" w:hAnsi="Times New Roman" w:cs="Times New Roman"/>
                <w:sz w:val="24"/>
                <w:szCs w:val="24"/>
              </w:rPr>
            </w:pPr>
            <w:r w:rsidRPr="00D91DFC">
              <w:rPr>
                <w:rFonts w:ascii="Times New Roman" w:eastAsia="Times New Roman" w:hAnsi="Times New Roman" w:cs="Times New Roman"/>
                <w:sz w:val="24"/>
                <w:szCs w:val="24"/>
                <w:lang w:eastAsia="en-US"/>
              </w:rPr>
              <w:t>1.5.1.</w:t>
            </w:r>
          </w:p>
        </w:tc>
        <w:tc>
          <w:tcPr>
            <w:tcW w:w="6062" w:type="dxa"/>
            <w:vAlign w:val="center"/>
          </w:tcPr>
          <w:p w:rsidR="00D91DFC" w:rsidRPr="00D91DFC" w:rsidRDefault="00D91DFC" w:rsidP="00D91DFC">
            <w:pPr>
              <w:spacing w:after="0" w:line="240" w:lineRule="auto"/>
              <w:rPr>
                <w:rFonts w:ascii="Times New Roman" w:eastAsia="Times New Roman" w:hAnsi="Times New Roman" w:cs="Times New Roman"/>
                <w:b/>
                <w:sz w:val="24"/>
                <w:szCs w:val="24"/>
                <w:lang w:eastAsia="en-US"/>
              </w:rPr>
            </w:pPr>
            <w:r w:rsidRPr="00D91DFC">
              <w:rPr>
                <w:rFonts w:ascii="Times New Roman" w:eastAsia="Times New Roman" w:hAnsi="Times New Roman" w:cs="Times New Roman"/>
                <w:sz w:val="24"/>
                <w:szCs w:val="24"/>
                <w:lang w:eastAsia="en-US"/>
              </w:rPr>
              <w:t>Наличие российских сертификатов (деклараций) соответствия требованиям ГОСТ Р  или ТУ и безопасности(да/нет)</w:t>
            </w:r>
          </w:p>
        </w:tc>
        <w:tc>
          <w:tcPr>
            <w:tcW w:w="2160" w:type="dxa"/>
            <w:vAlign w:val="center"/>
          </w:tcPr>
          <w:p w:rsidR="00D91DFC" w:rsidRPr="00D91DFC" w:rsidRDefault="00D91DFC" w:rsidP="00D91DFC">
            <w:pPr>
              <w:spacing w:after="0" w:line="240" w:lineRule="auto"/>
              <w:jc w:val="center"/>
              <w:rPr>
                <w:rFonts w:ascii="Times New Roman" w:eastAsia="Times New Roman" w:hAnsi="Times New Roman" w:cs="Times New Roman"/>
                <w:sz w:val="24"/>
                <w:szCs w:val="24"/>
                <w:lang w:eastAsia="en-US"/>
              </w:rPr>
            </w:pPr>
            <w:r w:rsidRPr="00D91DFC">
              <w:rPr>
                <w:rFonts w:ascii="Times New Roman" w:eastAsia="Times New Roman" w:hAnsi="Times New Roman" w:cs="Times New Roman"/>
                <w:sz w:val="24"/>
                <w:szCs w:val="24"/>
                <w:lang w:eastAsia="en-US"/>
              </w:rPr>
              <w:t>Да, указать номер и дату документов</w:t>
            </w:r>
          </w:p>
        </w:tc>
        <w:tc>
          <w:tcPr>
            <w:tcW w:w="1726" w:type="dxa"/>
            <w:vAlign w:val="center"/>
          </w:tcPr>
          <w:p w:rsidR="00D91DFC" w:rsidRPr="00D91DFC" w:rsidRDefault="00D91DFC" w:rsidP="00D91DFC">
            <w:pPr>
              <w:spacing w:after="0" w:line="240" w:lineRule="auto"/>
              <w:jc w:val="center"/>
              <w:rPr>
                <w:rFonts w:ascii="Times New Roman" w:eastAsia="Times New Roman" w:hAnsi="Times New Roman" w:cs="Times New Roman"/>
                <w:b/>
                <w:sz w:val="24"/>
                <w:szCs w:val="24"/>
                <w:lang w:eastAsia="en-US"/>
              </w:rPr>
            </w:pPr>
          </w:p>
        </w:tc>
      </w:tr>
      <w:tr w:rsidR="00D91DFC" w:rsidRPr="00D91DFC" w:rsidTr="00D91DFC">
        <w:tc>
          <w:tcPr>
            <w:tcW w:w="817" w:type="dxa"/>
            <w:vAlign w:val="center"/>
          </w:tcPr>
          <w:p w:rsidR="00D91DFC" w:rsidRPr="00D91DFC" w:rsidRDefault="00D91DFC" w:rsidP="00D91DFC">
            <w:pPr>
              <w:spacing w:after="0" w:line="240" w:lineRule="auto"/>
              <w:jc w:val="center"/>
              <w:rPr>
                <w:rFonts w:ascii="Times New Roman" w:eastAsia="Times New Roman" w:hAnsi="Times New Roman" w:cs="Times New Roman"/>
                <w:sz w:val="24"/>
                <w:szCs w:val="24"/>
              </w:rPr>
            </w:pPr>
            <w:r w:rsidRPr="00D91DFC">
              <w:rPr>
                <w:rFonts w:ascii="Times New Roman" w:eastAsia="Times New Roman" w:hAnsi="Times New Roman" w:cs="Times New Roman"/>
                <w:b/>
                <w:sz w:val="24"/>
                <w:szCs w:val="24"/>
              </w:rPr>
              <w:t>1.6.</w:t>
            </w:r>
          </w:p>
        </w:tc>
        <w:tc>
          <w:tcPr>
            <w:tcW w:w="6062" w:type="dxa"/>
            <w:vAlign w:val="center"/>
          </w:tcPr>
          <w:p w:rsidR="00D91DFC" w:rsidRPr="00D91DFC" w:rsidRDefault="00D91DFC" w:rsidP="00D91DFC">
            <w:pPr>
              <w:spacing w:after="0" w:line="240" w:lineRule="auto"/>
              <w:rPr>
                <w:rFonts w:ascii="Times New Roman" w:eastAsia="Times New Roman" w:hAnsi="Times New Roman" w:cs="Times New Roman"/>
                <w:sz w:val="24"/>
                <w:szCs w:val="24"/>
                <w:lang w:eastAsia="en-US"/>
              </w:rPr>
            </w:pPr>
            <w:r w:rsidRPr="00D91DFC">
              <w:rPr>
                <w:rFonts w:ascii="Times New Roman" w:eastAsia="Times New Roman" w:hAnsi="Times New Roman" w:cs="Times New Roman"/>
                <w:b/>
                <w:sz w:val="24"/>
                <w:szCs w:val="24"/>
                <w:lang w:eastAsia="en-US"/>
              </w:rPr>
              <w:t>Маркировка, упаковка, транспортировка, условия хранения</w:t>
            </w:r>
          </w:p>
        </w:tc>
        <w:tc>
          <w:tcPr>
            <w:tcW w:w="2160" w:type="dxa"/>
            <w:vAlign w:val="center"/>
          </w:tcPr>
          <w:p w:rsidR="00D91DFC" w:rsidRPr="00D91DFC" w:rsidRDefault="00D91DFC" w:rsidP="00D91DFC">
            <w:pPr>
              <w:spacing w:after="0" w:line="240" w:lineRule="auto"/>
              <w:jc w:val="center"/>
              <w:rPr>
                <w:rFonts w:ascii="Times New Roman" w:eastAsia="Times New Roman" w:hAnsi="Times New Roman" w:cs="Times New Roman"/>
                <w:sz w:val="24"/>
                <w:szCs w:val="24"/>
                <w:lang w:eastAsia="en-US"/>
              </w:rPr>
            </w:pPr>
          </w:p>
        </w:tc>
        <w:tc>
          <w:tcPr>
            <w:tcW w:w="1726" w:type="dxa"/>
            <w:vAlign w:val="center"/>
          </w:tcPr>
          <w:p w:rsidR="00D91DFC" w:rsidRPr="00D91DFC" w:rsidRDefault="00D91DFC" w:rsidP="00D91DFC">
            <w:pPr>
              <w:spacing w:after="0" w:line="240" w:lineRule="auto"/>
              <w:rPr>
                <w:rFonts w:ascii="Times New Roman" w:eastAsia="Times New Roman" w:hAnsi="Times New Roman" w:cs="Times New Roman"/>
                <w:sz w:val="24"/>
                <w:szCs w:val="24"/>
                <w:lang w:eastAsia="en-US"/>
              </w:rPr>
            </w:pPr>
          </w:p>
        </w:tc>
      </w:tr>
      <w:tr w:rsidR="00D91DFC" w:rsidRPr="00D91DFC" w:rsidTr="00D91DFC">
        <w:tc>
          <w:tcPr>
            <w:tcW w:w="817" w:type="dxa"/>
            <w:vAlign w:val="center"/>
          </w:tcPr>
          <w:p w:rsidR="00D91DFC" w:rsidRPr="00D91DFC" w:rsidRDefault="00D91DFC" w:rsidP="00D91DFC">
            <w:pPr>
              <w:keepLines/>
              <w:spacing w:after="0" w:line="240" w:lineRule="auto"/>
              <w:jc w:val="center"/>
              <w:rPr>
                <w:rFonts w:ascii="Times New Roman" w:eastAsia="Times New Roman" w:hAnsi="Times New Roman" w:cs="Times New Roman"/>
                <w:sz w:val="24"/>
                <w:szCs w:val="24"/>
              </w:rPr>
            </w:pPr>
            <w:r w:rsidRPr="00D91DFC">
              <w:rPr>
                <w:rFonts w:ascii="Times New Roman" w:eastAsia="Times New Roman" w:hAnsi="Times New Roman" w:cs="Times New Roman"/>
                <w:sz w:val="24"/>
                <w:szCs w:val="24"/>
                <w:lang w:eastAsia="en-US"/>
              </w:rPr>
              <w:t>1.6.1.</w:t>
            </w:r>
          </w:p>
        </w:tc>
        <w:tc>
          <w:tcPr>
            <w:tcW w:w="6062" w:type="dxa"/>
          </w:tcPr>
          <w:p w:rsidR="00D91DFC" w:rsidRPr="00D91DFC" w:rsidRDefault="00D91DFC" w:rsidP="00D91DFC">
            <w:pPr>
              <w:spacing w:after="0" w:line="240" w:lineRule="auto"/>
              <w:rPr>
                <w:rFonts w:ascii="Times New Roman" w:eastAsia="Times New Roman" w:hAnsi="Times New Roman" w:cs="Times New Roman"/>
                <w:b/>
                <w:sz w:val="24"/>
                <w:szCs w:val="24"/>
                <w:lang w:eastAsia="en-US"/>
              </w:rPr>
            </w:pPr>
            <w:r w:rsidRPr="00D91DFC">
              <w:rPr>
                <w:rFonts w:ascii="Times New Roman" w:eastAsia="Times New Roman" w:hAnsi="Times New Roman" w:cs="Times New Roman"/>
                <w:sz w:val="24"/>
                <w:szCs w:val="24"/>
                <w:lang w:eastAsia="en-US"/>
              </w:rPr>
              <w:t>Маркировка, упаковка, консервация по ГОСТ 14192-96, ГОСТ 23216-78 и ГОСТ 15150-69 (да/нет)</w:t>
            </w:r>
          </w:p>
        </w:tc>
        <w:tc>
          <w:tcPr>
            <w:tcW w:w="2160" w:type="dxa"/>
            <w:vAlign w:val="center"/>
          </w:tcPr>
          <w:p w:rsidR="00D91DFC" w:rsidRPr="00D91DFC" w:rsidRDefault="00D91DFC" w:rsidP="00D91DFC">
            <w:pPr>
              <w:spacing w:after="0" w:line="240" w:lineRule="auto"/>
              <w:jc w:val="center"/>
              <w:rPr>
                <w:rFonts w:ascii="Times New Roman" w:eastAsia="Times New Roman" w:hAnsi="Times New Roman" w:cs="Times New Roman"/>
                <w:sz w:val="24"/>
                <w:szCs w:val="24"/>
                <w:lang w:eastAsia="en-US"/>
              </w:rPr>
            </w:pPr>
            <w:r w:rsidRPr="00D91DFC">
              <w:rPr>
                <w:rFonts w:ascii="Times New Roman" w:eastAsia="Times New Roman" w:hAnsi="Times New Roman" w:cs="Times New Roman"/>
                <w:sz w:val="24"/>
                <w:szCs w:val="24"/>
                <w:lang w:eastAsia="en-US"/>
              </w:rPr>
              <w:t>Да</w:t>
            </w:r>
          </w:p>
        </w:tc>
        <w:tc>
          <w:tcPr>
            <w:tcW w:w="1726" w:type="dxa"/>
            <w:vAlign w:val="center"/>
          </w:tcPr>
          <w:p w:rsidR="00D91DFC" w:rsidRPr="00D91DFC" w:rsidRDefault="00D91DFC" w:rsidP="00D91DFC">
            <w:pPr>
              <w:spacing w:after="0" w:line="240" w:lineRule="auto"/>
              <w:jc w:val="center"/>
              <w:rPr>
                <w:rFonts w:ascii="Times New Roman" w:eastAsia="Times New Roman" w:hAnsi="Times New Roman" w:cs="Times New Roman"/>
                <w:sz w:val="24"/>
                <w:szCs w:val="24"/>
                <w:lang w:eastAsia="en-US"/>
              </w:rPr>
            </w:pPr>
          </w:p>
        </w:tc>
      </w:tr>
      <w:tr w:rsidR="00D91DFC" w:rsidRPr="00D91DFC" w:rsidTr="00D91DFC">
        <w:tc>
          <w:tcPr>
            <w:tcW w:w="817" w:type="dxa"/>
            <w:vAlign w:val="center"/>
          </w:tcPr>
          <w:p w:rsidR="00D91DFC" w:rsidRPr="00D91DFC" w:rsidRDefault="00D91DFC" w:rsidP="00D91DFC">
            <w:pPr>
              <w:spacing w:after="0" w:line="240" w:lineRule="auto"/>
              <w:jc w:val="center"/>
              <w:rPr>
                <w:rFonts w:ascii="Times New Roman" w:eastAsia="Times New Roman" w:hAnsi="Times New Roman" w:cs="Times New Roman"/>
                <w:sz w:val="24"/>
                <w:szCs w:val="24"/>
                <w:lang w:eastAsia="en-US"/>
              </w:rPr>
            </w:pPr>
            <w:r w:rsidRPr="00D91DFC">
              <w:rPr>
                <w:rFonts w:ascii="Times New Roman" w:eastAsia="Times New Roman" w:hAnsi="Times New Roman" w:cs="Times New Roman"/>
                <w:sz w:val="24"/>
                <w:szCs w:val="24"/>
                <w:lang w:eastAsia="en-US"/>
              </w:rPr>
              <w:t>1.6.2.</w:t>
            </w:r>
          </w:p>
        </w:tc>
        <w:tc>
          <w:tcPr>
            <w:tcW w:w="6062" w:type="dxa"/>
          </w:tcPr>
          <w:p w:rsidR="00D91DFC" w:rsidRPr="00D91DFC" w:rsidRDefault="00D91DFC" w:rsidP="00D91DFC">
            <w:pPr>
              <w:spacing w:after="0" w:line="240" w:lineRule="auto"/>
              <w:rPr>
                <w:rFonts w:ascii="Times New Roman" w:eastAsia="Times New Roman" w:hAnsi="Times New Roman" w:cs="Times New Roman"/>
                <w:sz w:val="24"/>
                <w:szCs w:val="24"/>
                <w:lang w:eastAsia="en-US"/>
              </w:rPr>
            </w:pPr>
            <w:r w:rsidRPr="00D91DFC">
              <w:rPr>
                <w:rFonts w:ascii="Times New Roman" w:eastAsia="Times New Roman" w:hAnsi="Times New Roman" w:cs="Times New Roman"/>
                <w:sz w:val="24"/>
                <w:szCs w:val="24"/>
                <w:lang w:eastAsia="en-US"/>
              </w:rPr>
              <w:t>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w:t>
            </w:r>
          </w:p>
        </w:tc>
        <w:tc>
          <w:tcPr>
            <w:tcW w:w="2160" w:type="dxa"/>
            <w:vAlign w:val="center"/>
          </w:tcPr>
          <w:p w:rsidR="00D91DFC" w:rsidRPr="00D91DFC" w:rsidRDefault="00D91DFC" w:rsidP="00D91DFC">
            <w:pPr>
              <w:spacing w:after="0" w:line="240" w:lineRule="auto"/>
              <w:jc w:val="center"/>
              <w:rPr>
                <w:rFonts w:ascii="Times New Roman" w:eastAsia="Times New Roman" w:hAnsi="Times New Roman" w:cs="Times New Roman"/>
                <w:sz w:val="24"/>
                <w:szCs w:val="24"/>
                <w:lang w:eastAsia="en-US"/>
              </w:rPr>
            </w:pPr>
            <w:r w:rsidRPr="00D91DFC">
              <w:rPr>
                <w:rFonts w:ascii="Times New Roman" w:eastAsia="Times New Roman" w:hAnsi="Times New Roman" w:cs="Times New Roman"/>
                <w:sz w:val="24"/>
                <w:szCs w:val="24"/>
                <w:lang w:eastAsia="en-US"/>
              </w:rPr>
              <w:t>Да</w:t>
            </w:r>
          </w:p>
        </w:tc>
        <w:tc>
          <w:tcPr>
            <w:tcW w:w="1726" w:type="dxa"/>
            <w:vAlign w:val="center"/>
          </w:tcPr>
          <w:p w:rsidR="00D91DFC" w:rsidRPr="00D91DFC" w:rsidRDefault="00D91DFC" w:rsidP="00D91DFC">
            <w:pPr>
              <w:spacing w:after="0" w:line="240" w:lineRule="auto"/>
              <w:jc w:val="center"/>
              <w:rPr>
                <w:rFonts w:ascii="Times New Roman" w:eastAsia="Times New Roman" w:hAnsi="Times New Roman" w:cs="Times New Roman"/>
                <w:sz w:val="24"/>
                <w:szCs w:val="24"/>
                <w:lang w:eastAsia="en-US"/>
              </w:rPr>
            </w:pPr>
          </w:p>
        </w:tc>
      </w:tr>
      <w:tr w:rsidR="00D91DFC" w:rsidRPr="00D91DFC" w:rsidTr="00D91DFC">
        <w:tc>
          <w:tcPr>
            <w:tcW w:w="817" w:type="dxa"/>
            <w:vAlign w:val="center"/>
          </w:tcPr>
          <w:p w:rsidR="00D91DFC" w:rsidRPr="00D91DFC" w:rsidRDefault="00D91DFC" w:rsidP="00D91DFC">
            <w:pPr>
              <w:spacing w:after="0" w:line="240" w:lineRule="auto"/>
              <w:jc w:val="center"/>
              <w:rPr>
                <w:rFonts w:ascii="Times New Roman" w:eastAsia="Times New Roman" w:hAnsi="Times New Roman" w:cs="Times New Roman"/>
                <w:sz w:val="24"/>
                <w:szCs w:val="24"/>
                <w:lang w:eastAsia="en-US"/>
              </w:rPr>
            </w:pPr>
            <w:r w:rsidRPr="00D91DFC">
              <w:rPr>
                <w:rFonts w:ascii="Times New Roman" w:eastAsia="Times New Roman" w:hAnsi="Times New Roman" w:cs="Times New Roman"/>
                <w:b/>
                <w:sz w:val="24"/>
                <w:szCs w:val="24"/>
              </w:rPr>
              <w:t>2.</w:t>
            </w:r>
          </w:p>
        </w:tc>
        <w:tc>
          <w:tcPr>
            <w:tcW w:w="6062" w:type="dxa"/>
            <w:vAlign w:val="center"/>
          </w:tcPr>
          <w:p w:rsidR="00D91DFC" w:rsidRPr="00D91DFC" w:rsidRDefault="00D91DFC" w:rsidP="00D91DFC">
            <w:pPr>
              <w:spacing w:after="0" w:line="240" w:lineRule="auto"/>
              <w:rPr>
                <w:rFonts w:ascii="Times New Roman" w:eastAsia="Times New Roman" w:hAnsi="Times New Roman" w:cs="Times New Roman"/>
                <w:sz w:val="24"/>
                <w:szCs w:val="24"/>
                <w:lang w:eastAsia="en-US"/>
              </w:rPr>
            </w:pPr>
            <w:r w:rsidRPr="00D91DFC">
              <w:rPr>
                <w:rFonts w:ascii="Times New Roman CYR" w:eastAsia="Times New Roman" w:hAnsi="Times New Roman CYR" w:cs="Times New Roman CYR"/>
                <w:b/>
                <w:sz w:val="24"/>
                <w:szCs w:val="24"/>
                <w:lang w:eastAsia="en-US"/>
              </w:rPr>
              <w:t xml:space="preserve">Комплект промежуточной подвески </w:t>
            </w:r>
            <w:r w:rsidRPr="00D91DFC">
              <w:rPr>
                <w:rFonts w:ascii="Times New Roman CYR" w:eastAsia="Times New Roman" w:hAnsi="Times New Roman CYR" w:cs="Times New Roman CYR"/>
                <w:b/>
                <w:sz w:val="24"/>
                <w:szCs w:val="24"/>
                <w:lang w:val="en-US" w:eastAsia="en-US"/>
              </w:rPr>
              <w:t>ES 1500</w:t>
            </w:r>
          </w:p>
        </w:tc>
        <w:tc>
          <w:tcPr>
            <w:tcW w:w="2160" w:type="dxa"/>
            <w:vAlign w:val="center"/>
          </w:tcPr>
          <w:p w:rsidR="00D91DFC" w:rsidRPr="00D91DFC" w:rsidRDefault="00D91DFC" w:rsidP="00D91DFC">
            <w:pPr>
              <w:spacing w:after="0" w:line="240" w:lineRule="auto"/>
              <w:jc w:val="center"/>
              <w:rPr>
                <w:rFonts w:ascii="Times New Roman" w:eastAsia="Times New Roman" w:hAnsi="Times New Roman" w:cs="Times New Roman"/>
                <w:sz w:val="24"/>
                <w:szCs w:val="24"/>
                <w:lang w:eastAsia="en-US"/>
              </w:rPr>
            </w:pPr>
          </w:p>
        </w:tc>
        <w:tc>
          <w:tcPr>
            <w:tcW w:w="1726" w:type="dxa"/>
            <w:vAlign w:val="center"/>
          </w:tcPr>
          <w:p w:rsidR="00D91DFC" w:rsidRPr="00D91DFC" w:rsidRDefault="00D91DFC" w:rsidP="00D91DFC">
            <w:pPr>
              <w:spacing w:after="0" w:line="240" w:lineRule="auto"/>
              <w:jc w:val="center"/>
              <w:rPr>
                <w:rFonts w:ascii="Times New Roman" w:eastAsia="Times New Roman" w:hAnsi="Times New Roman" w:cs="Times New Roman"/>
                <w:sz w:val="24"/>
                <w:szCs w:val="24"/>
                <w:lang w:eastAsia="en-US"/>
              </w:rPr>
            </w:pPr>
          </w:p>
        </w:tc>
      </w:tr>
      <w:tr w:rsidR="00D91DFC" w:rsidRPr="00D91DFC" w:rsidTr="00D91DFC">
        <w:tc>
          <w:tcPr>
            <w:tcW w:w="817" w:type="dxa"/>
            <w:vAlign w:val="center"/>
          </w:tcPr>
          <w:p w:rsidR="00D91DFC" w:rsidRPr="00D91DFC" w:rsidRDefault="00D91DFC" w:rsidP="00D91DFC">
            <w:pPr>
              <w:keepLines/>
              <w:spacing w:after="0" w:line="240" w:lineRule="auto"/>
              <w:jc w:val="center"/>
              <w:rPr>
                <w:rFonts w:ascii="Times New Roman" w:eastAsia="Times New Roman" w:hAnsi="Times New Roman" w:cs="Times New Roman"/>
                <w:b/>
                <w:sz w:val="24"/>
                <w:szCs w:val="24"/>
              </w:rPr>
            </w:pPr>
            <w:r w:rsidRPr="00D91DFC">
              <w:rPr>
                <w:rFonts w:ascii="Times New Roman" w:eastAsia="Times New Roman" w:hAnsi="Times New Roman" w:cs="Times New Roman"/>
                <w:sz w:val="24"/>
                <w:szCs w:val="24"/>
                <w:lang w:eastAsia="en-US"/>
              </w:rPr>
              <w:t>2.1.</w:t>
            </w:r>
          </w:p>
        </w:tc>
        <w:tc>
          <w:tcPr>
            <w:tcW w:w="6062" w:type="dxa"/>
            <w:vAlign w:val="center"/>
          </w:tcPr>
          <w:p w:rsidR="00D91DFC" w:rsidRPr="00D91DFC" w:rsidRDefault="00D91DFC" w:rsidP="00D91DFC">
            <w:pPr>
              <w:spacing w:after="0" w:line="240" w:lineRule="auto"/>
              <w:rPr>
                <w:rFonts w:ascii="Times New Roman" w:eastAsia="Times New Roman" w:hAnsi="Times New Roman" w:cs="Times New Roman"/>
                <w:sz w:val="24"/>
                <w:szCs w:val="24"/>
              </w:rPr>
            </w:pPr>
            <w:r w:rsidRPr="00D91DFC">
              <w:rPr>
                <w:rFonts w:ascii="Times New Roman" w:eastAsia="Times New Roman" w:hAnsi="Times New Roman" w:cs="Times New Roman"/>
                <w:bCs/>
                <w:sz w:val="24"/>
                <w:szCs w:val="24"/>
                <w:lang w:eastAsia="en-US"/>
              </w:rPr>
              <w:t>Производитель</w:t>
            </w:r>
          </w:p>
        </w:tc>
        <w:tc>
          <w:tcPr>
            <w:tcW w:w="2160" w:type="dxa"/>
            <w:vAlign w:val="center"/>
          </w:tcPr>
          <w:p w:rsidR="00D91DFC" w:rsidRPr="00D91DFC" w:rsidRDefault="00D91DFC" w:rsidP="00D91DFC">
            <w:pPr>
              <w:keepLines/>
              <w:spacing w:after="0" w:line="240" w:lineRule="auto"/>
              <w:jc w:val="center"/>
              <w:rPr>
                <w:rFonts w:ascii="Times New Roman" w:eastAsia="Times New Roman" w:hAnsi="Times New Roman" w:cs="Times New Roman"/>
                <w:sz w:val="24"/>
                <w:szCs w:val="24"/>
              </w:rPr>
            </w:pPr>
            <w:r w:rsidRPr="00D91DFC">
              <w:rPr>
                <w:rFonts w:ascii="Times New Roman" w:eastAsia="Times New Roman" w:hAnsi="Times New Roman" w:cs="Times New Roman"/>
                <w:sz w:val="24"/>
                <w:szCs w:val="24"/>
                <w:lang w:eastAsia="en-US"/>
              </w:rPr>
              <w:t>*</w:t>
            </w:r>
          </w:p>
        </w:tc>
        <w:tc>
          <w:tcPr>
            <w:tcW w:w="1726" w:type="dxa"/>
            <w:vAlign w:val="center"/>
          </w:tcPr>
          <w:p w:rsidR="00D91DFC" w:rsidRPr="00D91DFC" w:rsidRDefault="00D91DFC" w:rsidP="00D91DFC">
            <w:pPr>
              <w:keepLines/>
              <w:spacing w:after="0" w:line="240" w:lineRule="auto"/>
              <w:jc w:val="center"/>
              <w:rPr>
                <w:rFonts w:ascii="Times New Roman" w:eastAsia="Times New Roman" w:hAnsi="Times New Roman" w:cs="Times New Roman"/>
                <w:sz w:val="24"/>
                <w:szCs w:val="24"/>
              </w:rPr>
            </w:pPr>
          </w:p>
        </w:tc>
      </w:tr>
      <w:tr w:rsidR="00D91DFC" w:rsidRPr="00D91DFC" w:rsidTr="00D91DFC">
        <w:trPr>
          <w:trHeight w:val="223"/>
        </w:trPr>
        <w:tc>
          <w:tcPr>
            <w:tcW w:w="817" w:type="dxa"/>
            <w:vAlign w:val="center"/>
          </w:tcPr>
          <w:p w:rsidR="00D91DFC" w:rsidRPr="00D91DFC" w:rsidRDefault="00D91DFC" w:rsidP="00D91DFC">
            <w:pPr>
              <w:spacing w:after="0" w:line="240" w:lineRule="auto"/>
              <w:jc w:val="center"/>
              <w:rPr>
                <w:rFonts w:ascii="Times New Roman" w:eastAsia="Times New Roman" w:hAnsi="Times New Roman" w:cs="Times New Roman"/>
                <w:sz w:val="24"/>
                <w:szCs w:val="24"/>
                <w:lang w:eastAsia="en-US"/>
              </w:rPr>
            </w:pPr>
            <w:r w:rsidRPr="00D91DFC">
              <w:rPr>
                <w:rFonts w:ascii="Times New Roman" w:eastAsia="Times New Roman" w:hAnsi="Times New Roman" w:cs="Times New Roman"/>
                <w:sz w:val="24"/>
                <w:szCs w:val="24"/>
                <w:lang w:eastAsia="en-US"/>
              </w:rPr>
              <w:t>2.2.</w:t>
            </w:r>
          </w:p>
        </w:tc>
        <w:tc>
          <w:tcPr>
            <w:tcW w:w="6062" w:type="dxa"/>
            <w:vAlign w:val="center"/>
          </w:tcPr>
          <w:p w:rsidR="00D91DFC" w:rsidRPr="00D91DFC" w:rsidRDefault="00D91DFC" w:rsidP="00D91DFC">
            <w:pPr>
              <w:keepNext/>
              <w:spacing w:after="0" w:line="240" w:lineRule="auto"/>
              <w:outlineLvl w:val="3"/>
              <w:rPr>
                <w:rFonts w:ascii="Times New Roman" w:eastAsia="Times New Roman" w:hAnsi="Times New Roman" w:cs="Times New Roman"/>
                <w:bCs/>
                <w:sz w:val="24"/>
                <w:szCs w:val="24"/>
                <w:lang w:eastAsia="en-US"/>
              </w:rPr>
            </w:pPr>
            <w:r w:rsidRPr="00D91DFC">
              <w:rPr>
                <w:rFonts w:ascii="Times New Roman" w:eastAsia="Times New Roman" w:hAnsi="Times New Roman" w:cs="Times New Roman"/>
                <w:bCs/>
                <w:sz w:val="24"/>
                <w:szCs w:val="24"/>
                <w:lang w:eastAsia="en-US"/>
              </w:rPr>
              <w:t>Заводской тип (марка)</w:t>
            </w:r>
          </w:p>
        </w:tc>
        <w:tc>
          <w:tcPr>
            <w:tcW w:w="2160" w:type="dxa"/>
            <w:vAlign w:val="center"/>
          </w:tcPr>
          <w:p w:rsidR="00D91DFC" w:rsidRPr="00D91DFC" w:rsidRDefault="00D91DFC" w:rsidP="00D91DFC">
            <w:pPr>
              <w:spacing w:after="0" w:line="240" w:lineRule="auto"/>
              <w:jc w:val="center"/>
              <w:rPr>
                <w:rFonts w:ascii="Times New Roman" w:eastAsia="Times New Roman" w:hAnsi="Times New Roman" w:cs="Times New Roman"/>
                <w:sz w:val="24"/>
                <w:szCs w:val="24"/>
                <w:lang w:eastAsia="en-US"/>
              </w:rPr>
            </w:pPr>
            <w:r w:rsidRPr="00D91DFC">
              <w:rPr>
                <w:rFonts w:ascii="Times New Roman" w:eastAsia="Times New Roman" w:hAnsi="Times New Roman" w:cs="Times New Roman"/>
                <w:sz w:val="24"/>
                <w:szCs w:val="24"/>
                <w:lang w:eastAsia="en-US"/>
              </w:rPr>
              <w:t>*</w:t>
            </w:r>
          </w:p>
        </w:tc>
        <w:tc>
          <w:tcPr>
            <w:tcW w:w="1726" w:type="dxa"/>
            <w:vAlign w:val="center"/>
          </w:tcPr>
          <w:p w:rsidR="00D91DFC" w:rsidRPr="00D91DFC" w:rsidRDefault="00D91DFC" w:rsidP="00D91DFC">
            <w:pPr>
              <w:spacing w:after="0" w:line="240" w:lineRule="auto"/>
              <w:jc w:val="center"/>
              <w:rPr>
                <w:rFonts w:ascii="Times New Roman" w:eastAsia="Times New Roman" w:hAnsi="Times New Roman" w:cs="Times New Roman"/>
                <w:sz w:val="24"/>
                <w:szCs w:val="24"/>
                <w:lang w:eastAsia="en-US"/>
              </w:rPr>
            </w:pPr>
          </w:p>
        </w:tc>
      </w:tr>
      <w:tr w:rsidR="00D91DFC" w:rsidRPr="00D91DFC" w:rsidTr="00D91DFC">
        <w:trPr>
          <w:trHeight w:val="298"/>
        </w:trPr>
        <w:tc>
          <w:tcPr>
            <w:tcW w:w="817" w:type="dxa"/>
            <w:vAlign w:val="center"/>
          </w:tcPr>
          <w:p w:rsidR="00D91DFC" w:rsidRPr="00D91DFC" w:rsidRDefault="00D91DFC" w:rsidP="00D91DFC">
            <w:pPr>
              <w:spacing w:after="0" w:line="240" w:lineRule="auto"/>
              <w:jc w:val="center"/>
              <w:rPr>
                <w:rFonts w:ascii="Times New Roman" w:eastAsia="Times New Roman" w:hAnsi="Times New Roman" w:cs="Times New Roman"/>
                <w:sz w:val="24"/>
                <w:szCs w:val="24"/>
                <w:lang w:eastAsia="en-US"/>
              </w:rPr>
            </w:pPr>
            <w:r w:rsidRPr="00D91DFC">
              <w:rPr>
                <w:rFonts w:ascii="Times New Roman" w:eastAsia="Times New Roman" w:hAnsi="Times New Roman" w:cs="Times New Roman"/>
                <w:sz w:val="24"/>
                <w:szCs w:val="24"/>
                <w:lang w:eastAsia="en-US"/>
              </w:rPr>
              <w:t>2.3.</w:t>
            </w:r>
          </w:p>
        </w:tc>
        <w:tc>
          <w:tcPr>
            <w:tcW w:w="6062" w:type="dxa"/>
            <w:vAlign w:val="center"/>
          </w:tcPr>
          <w:p w:rsidR="00D91DFC" w:rsidRPr="00D91DFC" w:rsidRDefault="00D91DFC" w:rsidP="00D91DFC">
            <w:pPr>
              <w:keepNext/>
              <w:spacing w:after="0" w:line="240" w:lineRule="auto"/>
              <w:outlineLvl w:val="3"/>
              <w:rPr>
                <w:rFonts w:ascii="Times New Roman" w:eastAsia="Times New Roman" w:hAnsi="Times New Roman" w:cs="Times New Roman"/>
                <w:bCs/>
                <w:sz w:val="24"/>
                <w:szCs w:val="24"/>
                <w:lang w:eastAsia="en-US"/>
              </w:rPr>
            </w:pPr>
            <w:r w:rsidRPr="00D91DFC">
              <w:rPr>
                <w:rFonts w:ascii="Times New Roman" w:eastAsia="Times New Roman" w:hAnsi="Times New Roman" w:cs="Times New Roman"/>
                <w:sz w:val="24"/>
                <w:szCs w:val="24"/>
                <w:lang w:eastAsia="en-US"/>
              </w:rPr>
              <w:t>Сечение провода, мм</w:t>
            </w:r>
            <w:r w:rsidRPr="00D91DFC">
              <w:rPr>
                <w:rFonts w:ascii="Times New Roman" w:eastAsia="Times New Roman" w:hAnsi="Times New Roman" w:cs="Times New Roman"/>
                <w:sz w:val="24"/>
                <w:szCs w:val="24"/>
                <w:vertAlign w:val="superscript"/>
                <w:lang w:eastAsia="en-US"/>
              </w:rPr>
              <w:t>2</w:t>
            </w:r>
          </w:p>
        </w:tc>
        <w:tc>
          <w:tcPr>
            <w:tcW w:w="2160" w:type="dxa"/>
            <w:vAlign w:val="center"/>
          </w:tcPr>
          <w:p w:rsidR="00D91DFC" w:rsidRPr="00D91DFC" w:rsidRDefault="00D91DFC" w:rsidP="00D91DFC">
            <w:pPr>
              <w:spacing w:after="0" w:line="240" w:lineRule="auto"/>
              <w:jc w:val="center"/>
              <w:rPr>
                <w:rFonts w:ascii="Times New Roman" w:eastAsia="Times New Roman" w:hAnsi="Times New Roman" w:cs="Times New Roman"/>
                <w:sz w:val="24"/>
                <w:szCs w:val="24"/>
                <w:lang w:eastAsia="en-US"/>
              </w:rPr>
            </w:pPr>
            <w:r w:rsidRPr="00D91DFC">
              <w:rPr>
                <w:rFonts w:ascii="Times New Roman" w:eastAsia="Times New Roman" w:hAnsi="Times New Roman" w:cs="Times New Roman"/>
                <w:sz w:val="24"/>
                <w:szCs w:val="24"/>
                <w:lang w:eastAsia="en-US"/>
              </w:rPr>
              <w:t>25-95</w:t>
            </w:r>
          </w:p>
        </w:tc>
        <w:tc>
          <w:tcPr>
            <w:tcW w:w="1726" w:type="dxa"/>
            <w:vAlign w:val="center"/>
          </w:tcPr>
          <w:p w:rsidR="00D91DFC" w:rsidRPr="00D91DFC" w:rsidRDefault="00D91DFC" w:rsidP="00D91DFC">
            <w:pPr>
              <w:spacing w:after="0" w:line="240" w:lineRule="auto"/>
              <w:jc w:val="center"/>
              <w:rPr>
                <w:rFonts w:ascii="Times New Roman" w:eastAsia="Times New Roman" w:hAnsi="Times New Roman" w:cs="Times New Roman"/>
                <w:sz w:val="24"/>
                <w:szCs w:val="24"/>
                <w:lang w:eastAsia="en-US"/>
              </w:rPr>
            </w:pPr>
          </w:p>
        </w:tc>
      </w:tr>
      <w:tr w:rsidR="00D91DFC" w:rsidRPr="00D91DFC" w:rsidTr="00D91DFC">
        <w:tc>
          <w:tcPr>
            <w:tcW w:w="817" w:type="dxa"/>
            <w:vAlign w:val="center"/>
          </w:tcPr>
          <w:p w:rsidR="00D91DFC" w:rsidRPr="00D91DFC" w:rsidRDefault="00D91DFC" w:rsidP="00D91DFC">
            <w:pPr>
              <w:spacing w:after="0" w:line="240" w:lineRule="auto"/>
              <w:jc w:val="center"/>
              <w:rPr>
                <w:rFonts w:ascii="Times New Roman" w:eastAsia="Times New Roman" w:hAnsi="Times New Roman" w:cs="Times New Roman"/>
                <w:sz w:val="24"/>
                <w:szCs w:val="24"/>
                <w:lang w:eastAsia="en-US"/>
              </w:rPr>
            </w:pPr>
            <w:r w:rsidRPr="00D91DFC">
              <w:rPr>
                <w:rFonts w:ascii="Times New Roman" w:eastAsia="Times New Roman" w:hAnsi="Times New Roman" w:cs="Times New Roman"/>
                <w:sz w:val="24"/>
                <w:szCs w:val="24"/>
                <w:lang w:eastAsia="en-US"/>
              </w:rPr>
              <w:t>2.4.</w:t>
            </w:r>
          </w:p>
        </w:tc>
        <w:tc>
          <w:tcPr>
            <w:tcW w:w="6062" w:type="dxa"/>
            <w:vAlign w:val="center"/>
          </w:tcPr>
          <w:p w:rsidR="00D91DFC" w:rsidRPr="00D91DFC" w:rsidRDefault="00D91DFC" w:rsidP="00D91DFC">
            <w:pPr>
              <w:spacing w:after="0" w:line="240" w:lineRule="auto"/>
              <w:rPr>
                <w:rFonts w:ascii="Times New Roman" w:eastAsia="Times New Roman" w:hAnsi="Times New Roman" w:cs="Times New Roman"/>
                <w:sz w:val="24"/>
                <w:szCs w:val="24"/>
                <w:lang w:eastAsia="en-US"/>
              </w:rPr>
            </w:pPr>
            <w:r w:rsidRPr="00D91DFC">
              <w:rPr>
                <w:rFonts w:ascii="Times New Roman" w:eastAsia="Times New Roman" w:hAnsi="Times New Roman" w:cs="Times New Roman"/>
                <w:sz w:val="24"/>
                <w:szCs w:val="24"/>
                <w:lang w:eastAsia="en-US"/>
              </w:rPr>
              <w:t>Разрушающая нагрузка, кН, не менее:</w:t>
            </w:r>
          </w:p>
        </w:tc>
        <w:tc>
          <w:tcPr>
            <w:tcW w:w="2160" w:type="dxa"/>
            <w:vAlign w:val="bottom"/>
          </w:tcPr>
          <w:p w:rsidR="00D91DFC" w:rsidRPr="00D91DFC" w:rsidRDefault="00D91DFC" w:rsidP="00D91DFC">
            <w:pPr>
              <w:spacing w:after="0" w:line="240" w:lineRule="auto"/>
              <w:jc w:val="center"/>
              <w:rPr>
                <w:rFonts w:ascii="Times New Roman" w:eastAsia="Times New Roman" w:hAnsi="Times New Roman" w:cs="Times New Roman"/>
                <w:sz w:val="24"/>
                <w:szCs w:val="24"/>
                <w:lang w:eastAsia="en-US"/>
              </w:rPr>
            </w:pPr>
            <w:r w:rsidRPr="00D91DFC">
              <w:rPr>
                <w:rFonts w:ascii="Times New Roman" w:eastAsia="Times New Roman" w:hAnsi="Times New Roman" w:cs="Times New Roman"/>
                <w:sz w:val="24"/>
                <w:szCs w:val="24"/>
                <w:lang w:eastAsia="en-US"/>
              </w:rPr>
              <w:t>12</w:t>
            </w:r>
          </w:p>
        </w:tc>
        <w:tc>
          <w:tcPr>
            <w:tcW w:w="1726" w:type="dxa"/>
            <w:vAlign w:val="center"/>
          </w:tcPr>
          <w:p w:rsidR="00D91DFC" w:rsidRPr="00D91DFC" w:rsidRDefault="00D91DFC" w:rsidP="00D91DFC">
            <w:pPr>
              <w:spacing w:after="0" w:line="240" w:lineRule="auto"/>
              <w:jc w:val="center"/>
              <w:rPr>
                <w:rFonts w:ascii="Times New Roman" w:eastAsia="Times New Roman" w:hAnsi="Times New Roman" w:cs="Times New Roman"/>
                <w:sz w:val="24"/>
                <w:szCs w:val="24"/>
                <w:lang w:eastAsia="en-US"/>
              </w:rPr>
            </w:pPr>
          </w:p>
        </w:tc>
      </w:tr>
      <w:tr w:rsidR="00D91DFC" w:rsidRPr="00D91DFC" w:rsidTr="00D91DFC">
        <w:tc>
          <w:tcPr>
            <w:tcW w:w="817" w:type="dxa"/>
            <w:vAlign w:val="center"/>
          </w:tcPr>
          <w:p w:rsidR="00D91DFC" w:rsidRPr="00D91DFC" w:rsidRDefault="00D91DFC" w:rsidP="00D91DFC">
            <w:pPr>
              <w:spacing w:after="0" w:line="240" w:lineRule="auto"/>
              <w:jc w:val="center"/>
              <w:rPr>
                <w:rFonts w:ascii="Times New Roman" w:eastAsia="Times New Roman" w:hAnsi="Times New Roman" w:cs="Times New Roman"/>
                <w:sz w:val="24"/>
                <w:szCs w:val="24"/>
                <w:lang w:eastAsia="en-US"/>
              </w:rPr>
            </w:pPr>
            <w:r w:rsidRPr="00D91DFC">
              <w:rPr>
                <w:rFonts w:ascii="Times New Roman" w:eastAsia="Times New Roman" w:hAnsi="Times New Roman" w:cs="Times New Roman"/>
                <w:sz w:val="24"/>
                <w:szCs w:val="24"/>
                <w:lang w:eastAsia="en-US"/>
              </w:rPr>
              <w:t>2.5.</w:t>
            </w:r>
          </w:p>
        </w:tc>
        <w:tc>
          <w:tcPr>
            <w:tcW w:w="6062" w:type="dxa"/>
            <w:vAlign w:val="center"/>
          </w:tcPr>
          <w:p w:rsidR="00D91DFC" w:rsidRPr="00D91DFC" w:rsidRDefault="00D91DFC" w:rsidP="00D91DFC">
            <w:pPr>
              <w:spacing w:after="0" w:line="240" w:lineRule="auto"/>
              <w:rPr>
                <w:rFonts w:ascii="Times New Roman" w:eastAsia="Times New Roman" w:hAnsi="Times New Roman" w:cs="Times New Roman"/>
                <w:bCs/>
                <w:sz w:val="24"/>
                <w:szCs w:val="24"/>
                <w:lang w:eastAsia="en-US"/>
              </w:rPr>
            </w:pPr>
            <w:r w:rsidRPr="00D91DFC">
              <w:rPr>
                <w:rFonts w:ascii="Times New Roman" w:eastAsia="Times New Roman" w:hAnsi="Times New Roman" w:cs="Times New Roman"/>
                <w:bCs/>
                <w:sz w:val="24"/>
                <w:szCs w:val="24"/>
                <w:lang w:eastAsia="en-US"/>
              </w:rPr>
              <w:t>Материал кронштейна – антикоррозийный сплав. Зажим из диэлектрического материала.</w:t>
            </w:r>
          </w:p>
        </w:tc>
        <w:tc>
          <w:tcPr>
            <w:tcW w:w="2160" w:type="dxa"/>
          </w:tcPr>
          <w:p w:rsidR="00D91DFC" w:rsidRPr="00D91DFC" w:rsidRDefault="00D91DFC" w:rsidP="00D91DFC">
            <w:pPr>
              <w:spacing w:after="0" w:line="240" w:lineRule="auto"/>
              <w:jc w:val="center"/>
              <w:rPr>
                <w:rFonts w:ascii="Times New Roman" w:eastAsia="Times New Roman" w:hAnsi="Times New Roman" w:cs="Times New Roman"/>
                <w:sz w:val="24"/>
                <w:szCs w:val="24"/>
                <w:lang w:eastAsia="en-US"/>
              </w:rPr>
            </w:pPr>
            <w:r w:rsidRPr="00D91DFC">
              <w:rPr>
                <w:rFonts w:ascii="Times New Roman" w:eastAsia="Times New Roman" w:hAnsi="Times New Roman" w:cs="Times New Roman"/>
                <w:sz w:val="24"/>
                <w:szCs w:val="24"/>
                <w:lang w:eastAsia="en-US"/>
              </w:rPr>
              <w:t>Да</w:t>
            </w:r>
          </w:p>
        </w:tc>
        <w:tc>
          <w:tcPr>
            <w:tcW w:w="1726" w:type="dxa"/>
          </w:tcPr>
          <w:p w:rsidR="00D91DFC" w:rsidRPr="00D91DFC" w:rsidRDefault="00D91DFC" w:rsidP="00D91DFC">
            <w:pPr>
              <w:spacing w:after="0" w:line="240" w:lineRule="auto"/>
              <w:jc w:val="center"/>
              <w:rPr>
                <w:rFonts w:ascii="Times New Roman" w:eastAsia="Times New Roman" w:hAnsi="Times New Roman" w:cs="Times New Roman"/>
                <w:sz w:val="24"/>
                <w:szCs w:val="24"/>
                <w:lang w:eastAsia="en-US"/>
              </w:rPr>
            </w:pPr>
          </w:p>
        </w:tc>
      </w:tr>
      <w:tr w:rsidR="00D91DFC" w:rsidRPr="00D91DFC" w:rsidTr="00D91DFC">
        <w:tc>
          <w:tcPr>
            <w:tcW w:w="817" w:type="dxa"/>
          </w:tcPr>
          <w:p w:rsidR="00D91DFC" w:rsidRPr="00D91DFC" w:rsidRDefault="00D91DFC" w:rsidP="00D91DFC">
            <w:pPr>
              <w:spacing w:after="0" w:line="240" w:lineRule="auto"/>
              <w:jc w:val="center"/>
              <w:rPr>
                <w:rFonts w:ascii="Times New Roman" w:eastAsia="Times New Roman" w:hAnsi="Times New Roman" w:cs="Times New Roman"/>
                <w:sz w:val="24"/>
                <w:szCs w:val="24"/>
                <w:lang w:eastAsia="en-US"/>
              </w:rPr>
            </w:pPr>
            <w:r w:rsidRPr="00D91DFC">
              <w:rPr>
                <w:rFonts w:ascii="Times New Roman" w:eastAsia="Times New Roman" w:hAnsi="Times New Roman" w:cs="Times New Roman"/>
                <w:sz w:val="24"/>
                <w:szCs w:val="24"/>
                <w:lang w:eastAsia="en-US"/>
              </w:rPr>
              <w:t>2.6.</w:t>
            </w:r>
          </w:p>
        </w:tc>
        <w:tc>
          <w:tcPr>
            <w:tcW w:w="6062" w:type="dxa"/>
            <w:vAlign w:val="center"/>
          </w:tcPr>
          <w:p w:rsidR="00D91DFC" w:rsidRPr="00D91DFC" w:rsidRDefault="00D91DFC" w:rsidP="00D91DFC">
            <w:pPr>
              <w:spacing w:after="0" w:line="240" w:lineRule="auto"/>
              <w:rPr>
                <w:rFonts w:ascii="Times New Roman" w:eastAsia="Times New Roman" w:hAnsi="Times New Roman" w:cs="Times New Roman"/>
                <w:bCs/>
                <w:sz w:val="24"/>
                <w:szCs w:val="24"/>
                <w:lang w:eastAsia="en-US"/>
              </w:rPr>
            </w:pPr>
            <w:r w:rsidRPr="00D91DFC">
              <w:rPr>
                <w:rFonts w:ascii="Times New Roman" w:eastAsia="Times New Roman" w:hAnsi="Times New Roman" w:cs="Times New Roman"/>
                <w:bCs/>
                <w:sz w:val="24"/>
                <w:szCs w:val="24"/>
                <w:lang w:eastAsia="en-US"/>
              </w:rPr>
              <w:t>Наличие выступа под крюк монтажного раскаточного ролика в кронштейне</w:t>
            </w:r>
          </w:p>
        </w:tc>
        <w:tc>
          <w:tcPr>
            <w:tcW w:w="2160" w:type="dxa"/>
          </w:tcPr>
          <w:p w:rsidR="00D91DFC" w:rsidRPr="00D91DFC" w:rsidRDefault="00D91DFC" w:rsidP="00D91DFC">
            <w:pPr>
              <w:spacing w:after="0" w:line="240" w:lineRule="auto"/>
              <w:jc w:val="center"/>
              <w:rPr>
                <w:rFonts w:ascii="Times New Roman" w:eastAsia="Times New Roman" w:hAnsi="Times New Roman" w:cs="Times New Roman"/>
                <w:sz w:val="24"/>
                <w:szCs w:val="24"/>
                <w:lang w:eastAsia="en-US"/>
              </w:rPr>
            </w:pPr>
            <w:r w:rsidRPr="00D91DFC">
              <w:rPr>
                <w:rFonts w:ascii="Times New Roman" w:eastAsia="Times New Roman" w:hAnsi="Times New Roman" w:cs="Times New Roman"/>
                <w:sz w:val="24"/>
                <w:szCs w:val="24"/>
                <w:lang w:eastAsia="en-US"/>
              </w:rPr>
              <w:t>Да</w:t>
            </w:r>
          </w:p>
        </w:tc>
        <w:tc>
          <w:tcPr>
            <w:tcW w:w="1726" w:type="dxa"/>
          </w:tcPr>
          <w:p w:rsidR="00D91DFC" w:rsidRPr="00D91DFC" w:rsidRDefault="00D91DFC" w:rsidP="00D91DFC">
            <w:pPr>
              <w:spacing w:after="0" w:line="240" w:lineRule="auto"/>
              <w:jc w:val="center"/>
              <w:rPr>
                <w:rFonts w:ascii="Times New Roman" w:eastAsia="Times New Roman" w:hAnsi="Times New Roman" w:cs="Times New Roman"/>
                <w:sz w:val="24"/>
                <w:szCs w:val="24"/>
                <w:lang w:eastAsia="en-US"/>
              </w:rPr>
            </w:pPr>
          </w:p>
        </w:tc>
      </w:tr>
      <w:tr w:rsidR="00D91DFC" w:rsidRPr="00D91DFC" w:rsidTr="00D91DFC">
        <w:tc>
          <w:tcPr>
            <w:tcW w:w="817" w:type="dxa"/>
          </w:tcPr>
          <w:p w:rsidR="00D91DFC" w:rsidRPr="00D91DFC" w:rsidRDefault="00D91DFC" w:rsidP="00D91DFC">
            <w:pPr>
              <w:spacing w:after="0" w:line="240" w:lineRule="auto"/>
              <w:jc w:val="center"/>
              <w:rPr>
                <w:rFonts w:ascii="Times New Roman" w:eastAsia="Times New Roman" w:hAnsi="Times New Roman" w:cs="Times New Roman"/>
                <w:sz w:val="24"/>
                <w:szCs w:val="24"/>
                <w:lang w:eastAsia="en-US"/>
              </w:rPr>
            </w:pPr>
            <w:r w:rsidRPr="00D91DFC">
              <w:rPr>
                <w:rFonts w:ascii="Times New Roman" w:eastAsia="Times New Roman" w:hAnsi="Times New Roman" w:cs="Times New Roman"/>
                <w:sz w:val="24"/>
                <w:szCs w:val="24"/>
                <w:lang w:eastAsia="en-US"/>
              </w:rPr>
              <w:t>2.7.</w:t>
            </w:r>
          </w:p>
        </w:tc>
        <w:tc>
          <w:tcPr>
            <w:tcW w:w="6062" w:type="dxa"/>
            <w:vAlign w:val="center"/>
          </w:tcPr>
          <w:p w:rsidR="00D91DFC" w:rsidRPr="00D91DFC" w:rsidRDefault="00D91DFC" w:rsidP="00D91DFC">
            <w:pPr>
              <w:spacing w:after="0" w:line="240" w:lineRule="auto"/>
              <w:rPr>
                <w:rFonts w:ascii="Times New Roman" w:eastAsia="Times New Roman" w:hAnsi="Times New Roman" w:cs="Times New Roman"/>
                <w:bCs/>
                <w:sz w:val="24"/>
                <w:szCs w:val="24"/>
                <w:lang w:eastAsia="en-US"/>
              </w:rPr>
            </w:pPr>
            <w:r w:rsidRPr="00D91DFC">
              <w:rPr>
                <w:rFonts w:ascii="Times New Roman" w:eastAsia="Times New Roman" w:hAnsi="Times New Roman" w:cs="Times New Roman"/>
                <w:bCs/>
                <w:sz w:val="24"/>
                <w:szCs w:val="24"/>
                <w:lang w:eastAsia="en-US"/>
              </w:rPr>
              <w:t>Наличие элемента ограниченной прочности в поддерживающем зажиме</w:t>
            </w:r>
          </w:p>
        </w:tc>
        <w:tc>
          <w:tcPr>
            <w:tcW w:w="2160" w:type="dxa"/>
          </w:tcPr>
          <w:p w:rsidR="00D91DFC" w:rsidRPr="00D91DFC" w:rsidRDefault="00D91DFC" w:rsidP="00D91DFC">
            <w:pPr>
              <w:spacing w:after="0" w:line="240" w:lineRule="auto"/>
              <w:jc w:val="center"/>
              <w:rPr>
                <w:rFonts w:ascii="Times New Roman" w:eastAsia="Times New Roman" w:hAnsi="Times New Roman" w:cs="Times New Roman"/>
                <w:sz w:val="24"/>
                <w:szCs w:val="24"/>
                <w:lang w:eastAsia="en-US"/>
              </w:rPr>
            </w:pPr>
            <w:r w:rsidRPr="00D91DFC">
              <w:rPr>
                <w:rFonts w:ascii="Times New Roman" w:eastAsia="Times New Roman" w:hAnsi="Times New Roman" w:cs="Times New Roman"/>
                <w:sz w:val="24"/>
                <w:szCs w:val="24"/>
                <w:lang w:eastAsia="en-US"/>
              </w:rPr>
              <w:t>Да</w:t>
            </w:r>
          </w:p>
        </w:tc>
        <w:tc>
          <w:tcPr>
            <w:tcW w:w="1726" w:type="dxa"/>
          </w:tcPr>
          <w:p w:rsidR="00D91DFC" w:rsidRPr="00D91DFC" w:rsidRDefault="00D91DFC" w:rsidP="00D91DFC">
            <w:pPr>
              <w:spacing w:after="0" w:line="240" w:lineRule="auto"/>
              <w:jc w:val="center"/>
              <w:rPr>
                <w:rFonts w:ascii="Times New Roman" w:eastAsia="Times New Roman" w:hAnsi="Times New Roman" w:cs="Times New Roman"/>
                <w:sz w:val="24"/>
                <w:szCs w:val="24"/>
                <w:lang w:eastAsia="en-US"/>
              </w:rPr>
            </w:pPr>
          </w:p>
        </w:tc>
      </w:tr>
      <w:tr w:rsidR="00D91DFC" w:rsidRPr="00D91DFC" w:rsidTr="00D91DFC">
        <w:tc>
          <w:tcPr>
            <w:tcW w:w="817" w:type="dxa"/>
          </w:tcPr>
          <w:p w:rsidR="00D91DFC" w:rsidRPr="00D91DFC" w:rsidRDefault="00D91DFC" w:rsidP="00D91DFC">
            <w:pPr>
              <w:spacing w:after="0" w:line="240" w:lineRule="auto"/>
              <w:jc w:val="center"/>
              <w:rPr>
                <w:rFonts w:ascii="Times New Roman" w:eastAsia="Times New Roman" w:hAnsi="Times New Roman" w:cs="Times New Roman"/>
                <w:sz w:val="24"/>
                <w:szCs w:val="24"/>
                <w:lang w:eastAsia="en-US"/>
              </w:rPr>
            </w:pPr>
            <w:r w:rsidRPr="00D91DFC">
              <w:rPr>
                <w:rFonts w:ascii="Times New Roman" w:eastAsia="Times New Roman" w:hAnsi="Times New Roman" w:cs="Times New Roman"/>
                <w:sz w:val="24"/>
                <w:szCs w:val="24"/>
                <w:lang w:eastAsia="en-US"/>
              </w:rPr>
              <w:t>2.8.</w:t>
            </w:r>
          </w:p>
        </w:tc>
        <w:tc>
          <w:tcPr>
            <w:tcW w:w="6062" w:type="dxa"/>
            <w:vAlign w:val="center"/>
          </w:tcPr>
          <w:p w:rsidR="00D91DFC" w:rsidRPr="00D91DFC" w:rsidRDefault="00D91DFC" w:rsidP="00D91DFC">
            <w:pPr>
              <w:spacing w:after="0" w:line="240" w:lineRule="auto"/>
              <w:rPr>
                <w:rFonts w:ascii="Times New Roman" w:eastAsia="Times New Roman" w:hAnsi="Times New Roman" w:cs="Times New Roman"/>
                <w:bCs/>
                <w:sz w:val="24"/>
                <w:szCs w:val="24"/>
                <w:lang w:eastAsia="en-US"/>
              </w:rPr>
            </w:pPr>
            <w:r w:rsidRPr="00D91DFC">
              <w:rPr>
                <w:rFonts w:ascii="Times New Roman" w:eastAsia="Times New Roman" w:hAnsi="Times New Roman" w:cs="Times New Roman"/>
                <w:bCs/>
                <w:sz w:val="24"/>
                <w:szCs w:val="24"/>
                <w:lang w:eastAsia="en-US"/>
              </w:rPr>
              <w:t>Предусмотрен конструктивный элемент, предотвращающий переворачивание зажима</w:t>
            </w:r>
          </w:p>
        </w:tc>
        <w:tc>
          <w:tcPr>
            <w:tcW w:w="2160" w:type="dxa"/>
          </w:tcPr>
          <w:p w:rsidR="00D91DFC" w:rsidRPr="00D91DFC" w:rsidRDefault="00D91DFC" w:rsidP="00D91DFC">
            <w:pPr>
              <w:spacing w:after="0" w:line="240" w:lineRule="auto"/>
              <w:jc w:val="center"/>
              <w:rPr>
                <w:rFonts w:ascii="Times New Roman" w:eastAsia="Times New Roman" w:hAnsi="Times New Roman" w:cs="Times New Roman"/>
                <w:sz w:val="24"/>
                <w:szCs w:val="24"/>
                <w:lang w:eastAsia="en-US"/>
              </w:rPr>
            </w:pPr>
            <w:r w:rsidRPr="00D91DFC">
              <w:rPr>
                <w:rFonts w:ascii="Times New Roman" w:eastAsia="Times New Roman" w:hAnsi="Times New Roman" w:cs="Times New Roman"/>
                <w:sz w:val="24"/>
                <w:szCs w:val="24"/>
                <w:lang w:eastAsia="en-US"/>
              </w:rPr>
              <w:t>Да</w:t>
            </w:r>
          </w:p>
        </w:tc>
        <w:tc>
          <w:tcPr>
            <w:tcW w:w="1726" w:type="dxa"/>
          </w:tcPr>
          <w:p w:rsidR="00D91DFC" w:rsidRPr="00D91DFC" w:rsidRDefault="00D91DFC" w:rsidP="00D91DFC">
            <w:pPr>
              <w:spacing w:after="0" w:line="240" w:lineRule="auto"/>
              <w:jc w:val="center"/>
              <w:rPr>
                <w:rFonts w:ascii="Times New Roman" w:eastAsia="Times New Roman" w:hAnsi="Times New Roman" w:cs="Times New Roman"/>
                <w:sz w:val="24"/>
                <w:szCs w:val="24"/>
                <w:lang w:eastAsia="en-US"/>
              </w:rPr>
            </w:pPr>
          </w:p>
        </w:tc>
      </w:tr>
      <w:tr w:rsidR="00D91DFC" w:rsidRPr="00D91DFC" w:rsidTr="00D91DFC">
        <w:tc>
          <w:tcPr>
            <w:tcW w:w="817" w:type="dxa"/>
          </w:tcPr>
          <w:p w:rsidR="00D91DFC" w:rsidRPr="00D91DFC" w:rsidRDefault="00D91DFC" w:rsidP="00D91DFC">
            <w:pPr>
              <w:spacing w:after="0" w:line="240" w:lineRule="auto"/>
              <w:jc w:val="center"/>
              <w:rPr>
                <w:rFonts w:ascii="Times New Roman" w:eastAsia="Times New Roman" w:hAnsi="Times New Roman" w:cs="Times New Roman"/>
                <w:sz w:val="24"/>
                <w:szCs w:val="24"/>
                <w:lang w:eastAsia="en-US"/>
              </w:rPr>
            </w:pPr>
            <w:r w:rsidRPr="00D91DFC">
              <w:rPr>
                <w:rFonts w:ascii="Times New Roman" w:eastAsia="Times New Roman" w:hAnsi="Times New Roman" w:cs="Times New Roman"/>
                <w:sz w:val="24"/>
                <w:szCs w:val="24"/>
                <w:lang w:eastAsia="en-US"/>
              </w:rPr>
              <w:t>2.9.</w:t>
            </w:r>
          </w:p>
        </w:tc>
        <w:tc>
          <w:tcPr>
            <w:tcW w:w="6062" w:type="dxa"/>
            <w:vAlign w:val="center"/>
          </w:tcPr>
          <w:p w:rsidR="00D91DFC" w:rsidRPr="00D91DFC" w:rsidRDefault="00D91DFC" w:rsidP="00D91DFC">
            <w:pPr>
              <w:spacing w:after="0" w:line="240" w:lineRule="auto"/>
              <w:rPr>
                <w:rFonts w:ascii="Times New Roman" w:eastAsia="Times New Roman" w:hAnsi="Times New Roman" w:cs="Times New Roman"/>
                <w:bCs/>
                <w:sz w:val="24"/>
                <w:szCs w:val="24"/>
                <w:lang w:eastAsia="en-US"/>
              </w:rPr>
            </w:pPr>
            <w:r w:rsidRPr="00D91DFC">
              <w:rPr>
                <w:rFonts w:ascii="Times New Roman" w:eastAsia="Times New Roman" w:hAnsi="Times New Roman" w:cs="Times New Roman"/>
                <w:bCs/>
                <w:sz w:val="24"/>
                <w:szCs w:val="24"/>
                <w:lang w:eastAsia="en-US"/>
              </w:rPr>
              <w:t>Наличие подвижного звена. Комплект - разборный или неразборный</w:t>
            </w:r>
          </w:p>
        </w:tc>
        <w:tc>
          <w:tcPr>
            <w:tcW w:w="2160" w:type="dxa"/>
          </w:tcPr>
          <w:p w:rsidR="00D91DFC" w:rsidRPr="00D91DFC" w:rsidRDefault="00D91DFC" w:rsidP="00D91DFC">
            <w:pPr>
              <w:spacing w:after="0" w:line="240" w:lineRule="auto"/>
              <w:jc w:val="center"/>
              <w:rPr>
                <w:rFonts w:ascii="Times New Roman" w:eastAsia="Times New Roman" w:hAnsi="Times New Roman" w:cs="Times New Roman"/>
                <w:sz w:val="24"/>
                <w:szCs w:val="24"/>
                <w:lang w:eastAsia="en-US"/>
              </w:rPr>
            </w:pPr>
            <w:r w:rsidRPr="00D91DFC">
              <w:rPr>
                <w:rFonts w:ascii="Times New Roman" w:eastAsia="Times New Roman" w:hAnsi="Times New Roman" w:cs="Times New Roman"/>
                <w:sz w:val="24"/>
                <w:szCs w:val="24"/>
                <w:lang w:eastAsia="en-US"/>
              </w:rPr>
              <w:t>Да</w:t>
            </w:r>
          </w:p>
        </w:tc>
        <w:tc>
          <w:tcPr>
            <w:tcW w:w="1726" w:type="dxa"/>
          </w:tcPr>
          <w:p w:rsidR="00D91DFC" w:rsidRPr="00D91DFC" w:rsidRDefault="00D91DFC" w:rsidP="00D91DFC">
            <w:pPr>
              <w:spacing w:after="0" w:line="240" w:lineRule="auto"/>
              <w:jc w:val="center"/>
              <w:rPr>
                <w:rFonts w:ascii="Times New Roman" w:eastAsia="Times New Roman" w:hAnsi="Times New Roman" w:cs="Times New Roman"/>
                <w:sz w:val="24"/>
                <w:szCs w:val="24"/>
                <w:lang w:eastAsia="en-US"/>
              </w:rPr>
            </w:pPr>
          </w:p>
        </w:tc>
      </w:tr>
      <w:tr w:rsidR="00D91DFC" w:rsidRPr="00D91DFC" w:rsidTr="00D91DFC">
        <w:tc>
          <w:tcPr>
            <w:tcW w:w="817" w:type="dxa"/>
          </w:tcPr>
          <w:p w:rsidR="00D91DFC" w:rsidRPr="00D91DFC" w:rsidRDefault="00D91DFC" w:rsidP="00D91DFC">
            <w:pPr>
              <w:spacing w:after="0" w:line="240" w:lineRule="auto"/>
              <w:jc w:val="center"/>
              <w:rPr>
                <w:rFonts w:ascii="Times New Roman" w:eastAsia="Times New Roman" w:hAnsi="Times New Roman" w:cs="Times New Roman"/>
                <w:sz w:val="24"/>
                <w:szCs w:val="24"/>
                <w:lang w:eastAsia="en-US"/>
              </w:rPr>
            </w:pPr>
            <w:r w:rsidRPr="00D91DFC">
              <w:rPr>
                <w:rFonts w:ascii="Times New Roman" w:eastAsia="Times New Roman" w:hAnsi="Times New Roman" w:cs="Times New Roman"/>
                <w:sz w:val="24"/>
                <w:szCs w:val="24"/>
                <w:lang w:eastAsia="en-US"/>
              </w:rPr>
              <w:t>2.10</w:t>
            </w:r>
          </w:p>
        </w:tc>
        <w:tc>
          <w:tcPr>
            <w:tcW w:w="6062" w:type="dxa"/>
            <w:vAlign w:val="center"/>
          </w:tcPr>
          <w:p w:rsidR="00D91DFC" w:rsidRPr="00D91DFC" w:rsidRDefault="00D91DFC" w:rsidP="00D91DFC">
            <w:pPr>
              <w:spacing w:after="0" w:line="240" w:lineRule="auto"/>
              <w:rPr>
                <w:rFonts w:ascii="Times New Roman" w:eastAsia="Times New Roman" w:hAnsi="Times New Roman" w:cs="Times New Roman"/>
                <w:bCs/>
                <w:sz w:val="24"/>
                <w:szCs w:val="24"/>
                <w:lang w:eastAsia="en-US"/>
              </w:rPr>
            </w:pPr>
            <w:r w:rsidRPr="00D91DFC">
              <w:rPr>
                <w:rFonts w:ascii="Times New Roman" w:eastAsia="Times New Roman" w:hAnsi="Times New Roman" w:cs="Times New Roman"/>
                <w:bCs/>
                <w:sz w:val="24"/>
                <w:szCs w:val="24"/>
                <w:lang w:eastAsia="en-US"/>
              </w:rPr>
              <w:t>Крепление кронштейна</w:t>
            </w:r>
          </w:p>
        </w:tc>
        <w:tc>
          <w:tcPr>
            <w:tcW w:w="2160" w:type="dxa"/>
          </w:tcPr>
          <w:p w:rsidR="00D91DFC" w:rsidRPr="00D91DFC" w:rsidRDefault="00D91DFC" w:rsidP="00D91DFC">
            <w:pPr>
              <w:spacing w:after="0" w:line="240" w:lineRule="auto"/>
              <w:jc w:val="center"/>
              <w:rPr>
                <w:rFonts w:ascii="Times New Roman" w:eastAsia="Times New Roman" w:hAnsi="Times New Roman" w:cs="Times New Roman"/>
                <w:sz w:val="24"/>
                <w:szCs w:val="24"/>
                <w:lang w:eastAsia="en-US"/>
              </w:rPr>
            </w:pPr>
            <w:r w:rsidRPr="00D91DFC">
              <w:rPr>
                <w:rFonts w:ascii="Times New Roman" w:eastAsia="Times New Roman" w:hAnsi="Times New Roman" w:cs="Times New Roman"/>
                <w:bCs/>
                <w:sz w:val="24"/>
                <w:szCs w:val="24"/>
                <w:lang w:eastAsia="en-US"/>
              </w:rPr>
              <w:t>болтом или монтажной лентой</w:t>
            </w:r>
          </w:p>
        </w:tc>
        <w:tc>
          <w:tcPr>
            <w:tcW w:w="1726" w:type="dxa"/>
          </w:tcPr>
          <w:p w:rsidR="00D91DFC" w:rsidRPr="00D91DFC" w:rsidRDefault="00D91DFC" w:rsidP="00D91DFC">
            <w:pPr>
              <w:spacing w:after="0" w:line="240" w:lineRule="auto"/>
              <w:jc w:val="center"/>
              <w:rPr>
                <w:rFonts w:ascii="Times New Roman" w:eastAsia="Times New Roman" w:hAnsi="Times New Roman" w:cs="Times New Roman"/>
                <w:sz w:val="24"/>
                <w:szCs w:val="24"/>
                <w:lang w:eastAsia="en-US"/>
              </w:rPr>
            </w:pPr>
          </w:p>
        </w:tc>
      </w:tr>
      <w:tr w:rsidR="00D91DFC" w:rsidRPr="00D91DFC" w:rsidTr="00D91DFC">
        <w:tc>
          <w:tcPr>
            <w:tcW w:w="817" w:type="dxa"/>
          </w:tcPr>
          <w:p w:rsidR="00D91DFC" w:rsidRPr="00D91DFC" w:rsidRDefault="00D91DFC" w:rsidP="00D91DFC">
            <w:pPr>
              <w:spacing w:after="0" w:line="240" w:lineRule="auto"/>
              <w:jc w:val="center"/>
              <w:rPr>
                <w:rFonts w:ascii="Times New Roman" w:eastAsia="Times New Roman" w:hAnsi="Times New Roman" w:cs="Times New Roman"/>
                <w:sz w:val="24"/>
                <w:szCs w:val="24"/>
                <w:lang w:eastAsia="en-US"/>
              </w:rPr>
            </w:pPr>
            <w:r w:rsidRPr="00D91DFC">
              <w:rPr>
                <w:rFonts w:ascii="Times New Roman" w:eastAsia="Times New Roman" w:hAnsi="Times New Roman" w:cs="Times New Roman"/>
                <w:sz w:val="24"/>
                <w:szCs w:val="24"/>
                <w:lang w:eastAsia="en-US"/>
              </w:rPr>
              <w:t>2.11</w:t>
            </w:r>
          </w:p>
        </w:tc>
        <w:tc>
          <w:tcPr>
            <w:tcW w:w="6062" w:type="dxa"/>
            <w:vAlign w:val="center"/>
          </w:tcPr>
          <w:p w:rsidR="00D91DFC" w:rsidRPr="00D91DFC" w:rsidRDefault="00D91DFC" w:rsidP="00D91DFC">
            <w:pPr>
              <w:spacing w:after="0" w:line="240" w:lineRule="auto"/>
              <w:rPr>
                <w:rFonts w:ascii="Times New Roman" w:eastAsia="Times New Roman" w:hAnsi="Times New Roman" w:cs="Times New Roman"/>
                <w:bCs/>
                <w:sz w:val="24"/>
                <w:szCs w:val="24"/>
                <w:lang w:eastAsia="en-US"/>
              </w:rPr>
            </w:pPr>
            <w:r w:rsidRPr="00D91DFC">
              <w:rPr>
                <w:rFonts w:ascii="Times New Roman" w:eastAsia="Times New Roman" w:hAnsi="Times New Roman" w:cs="Times New Roman"/>
                <w:bCs/>
                <w:sz w:val="24"/>
                <w:szCs w:val="24"/>
                <w:lang w:eastAsia="en-US"/>
              </w:rPr>
              <w:t>Монтаж зажима – без инструмента</w:t>
            </w:r>
          </w:p>
        </w:tc>
        <w:tc>
          <w:tcPr>
            <w:tcW w:w="2160" w:type="dxa"/>
          </w:tcPr>
          <w:p w:rsidR="00D91DFC" w:rsidRPr="00D91DFC" w:rsidRDefault="00D91DFC" w:rsidP="00D91DFC">
            <w:pPr>
              <w:spacing w:after="0" w:line="240" w:lineRule="auto"/>
              <w:jc w:val="center"/>
              <w:rPr>
                <w:rFonts w:ascii="Times New Roman" w:eastAsia="Times New Roman" w:hAnsi="Times New Roman" w:cs="Times New Roman"/>
                <w:sz w:val="24"/>
                <w:szCs w:val="24"/>
                <w:lang w:eastAsia="en-US"/>
              </w:rPr>
            </w:pPr>
            <w:r w:rsidRPr="00D91DFC">
              <w:rPr>
                <w:rFonts w:ascii="Times New Roman" w:eastAsia="Times New Roman" w:hAnsi="Times New Roman" w:cs="Times New Roman"/>
                <w:sz w:val="24"/>
                <w:szCs w:val="24"/>
                <w:lang w:eastAsia="en-US"/>
              </w:rPr>
              <w:t>Да</w:t>
            </w:r>
          </w:p>
        </w:tc>
        <w:tc>
          <w:tcPr>
            <w:tcW w:w="1726" w:type="dxa"/>
          </w:tcPr>
          <w:p w:rsidR="00D91DFC" w:rsidRPr="00D91DFC" w:rsidRDefault="00D91DFC" w:rsidP="00D91DFC">
            <w:pPr>
              <w:spacing w:after="0" w:line="240" w:lineRule="auto"/>
              <w:jc w:val="center"/>
              <w:rPr>
                <w:rFonts w:ascii="Times New Roman" w:eastAsia="Times New Roman" w:hAnsi="Times New Roman" w:cs="Times New Roman"/>
                <w:sz w:val="24"/>
                <w:szCs w:val="24"/>
                <w:lang w:eastAsia="en-US"/>
              </w:rPr>
            </w:pPr>
          </w:p>
        </w:tc>
      </w:tr>
      <w:tr w:rsidR="00D91DFC" w:rsidRPr="00D91DFC" w:rsidTr="00D91DFC">
        <w:tc>
          <w:tcPr>
            <w:tcW w:w="817" w:type="dxa"/>
            <w:vAlign w:val="center"/>
          </w:tcPr>
          <w:p w:rsidR="00D91DFC" w:rsidRPr="00D91DFC" w:rsidRDefault="00D91DFC" w:rsidP="00D91DFC">
            <w:pPr>
              <w:spacing w:after="0" w:line="240" w:lineRule="auto"/>
              <w:jc w:val="center"/>
              <w:rPr>
                <w:rFonts w:ascii="Times New Roman" w:eastAsia="Times New Roman" w:hAnsi="Times New Roman" w:cs="Times New Roman"/>
                <w:sz w:val="24"/>
                <w:szCs w:val="24"/>
                <w:lang w:eastAsia="en-US"/>
              </w:rPr>
            </w:pPr>
            <w:r w:rsidRPr="00D91DFC">
              <w:rPr>
                <w:rFonts w:ascii="Times New Roman" w:eastAsia="Times New Roman" w:hAnsi="Times New Roman" w:cs="Times New Roman"/>
                <w:b/>
                <w:sz w:val="24"/>
                <w:szCs w:val="24"/>
                <w:lang w:eastAsia="en-US"/>
              </w:rPr>
              <w:t>3.</w:t>
            </w:r>
          </w:p>
        </w:tc>
        <w:tc>
          <w:tcPr>
            <w:tcW w:w="6062" w:type="dxa"/>
            <w:vAlign w:val="center"/>
          </w:tcPr>
          <w:p w:rsidR="00D91DFC" w:rsidRPr="00D91DFC" w:rsidRDefault="00D91DFC" w:rsidP="00D91DFC">
            <w:pPr>
              <w:spacing w:after="0" w:line="240" w:lineRule="auto"/>
              <w:rPr>
                <w:rFonts w:ascii="Times New Roman" w:eastAsia="Calibri" w:hAnsi="Times New Roman" w:cs="Times New Roman"/>
                <w:b/>
                <w:color w:val="000000"/>
              </w:rPr>
            </w:pPr>
            <w:r w:rsidRPr="00D91DFC">
              <w:rPr>
                <w:rFonts w:ascii="Times New Roman" w:eastAsia="Calibri" w:hAnsi="Times New Roman" w:cs="Times New Roman"/>
                <w:b/>
                <w:color w:val="000000"/>
                <w:lang w:eastAsia="en-US"/>
              </w:rPr>
              <w:t>Зажим поддерживающий PS 1500</w:t>
            </w:r>
          </w:p>
        </w:tc>
        <w:tc>
          <w:tcPr>
            <w:tcW w:w="2160" w:type="dxa"/>
            <w:vAlign w:val="center"/>
          </w:tcPr>
          <w:p w:rsidR="00D91DFC" w:rsidRPr="00D91DFC" w:rsidRDefault="00D91DFC" w:rsidP="00D91DFC">
            <w:pPr>
              <w:spacing w:after="0" w:line="240" w:lineRule="auto"/>
              <w:jc w:val="center"/>
              <w:rPr>
                <w:rFonts w:ascii="Times New Roman" w:eastAsia="Times New Roman" w:hAnsi="Times New Roman" w:cs="Times New Roman"/>
                <w:sz w:val="24"/>
                <w:szCs w:val="24"/>
                <w:lang w:eastAsia="en-US"/>
              </w:rPr>
            </w:pPr>
          </w:p>
        </w:tc>
        <w:tc>
          <w:tcPr>
            <w:tcW w:w="1726" w:type="dxa"/>
            <w:vAlign w:val="center"/>
          </w:tcPr>
          <w:p w:rsidR="00D91DFC" w:rsidRPr="00D91DFC" w:rsidRDefault="00D91DFC" w:rsidP="00D91DFC">
            <w:pPr>
              <w:spacing w:after="0" w:line="240" w:lineRule="auto"/>
              <w:jc w:val="center"/>
              <w:rPr>
                <w:rFonts w:ascii="Times New Roman" w:eastAsia="Times New Roman" w:hAnsi="Times New Roman" w:cs="Times New Roman"/>
                <w:sz w:val="24"/>
                <w:szCs w:val="24"/>
                <w:lang w:eastAsia="en-US"/>
              </w:rPr>
            </w:pPr>
          </w:p>
        </w:tc>
      </w:tr>
      <w:tr w:rsidR="00D91DFC" w:rsidRPr="00D91DFC" w:rsidTr="00D91DFC">
        <w:tc>
          <w:tcPr>
            <w:tcW w:w="817" w:type="dxa"/>
            <w:vAlign w:val="center"/>
          </w:tcPr>
          <w:p w:rsidR="00D91DFC" w:rsidRPr="00D91DFC" w:rsidRDefault="00D91DFC" w:rsidP="00D91DFC">
            <w:pPr>
              <w:spacing w:after="0" w:line="240" w:lineRule="auto"/>
              <w:jc w:val="center"/>
              <w:rPr>
                <w:rFonts w:ascii="Times New Roman" w:eastAsia="Times New Roman" w:hAnsi="Times New Roman" w:cs="Times New Roman"/>
                <w:b/>
                <w:sz w:val="24"/>
                <w:szCs w:val="24"/>
                <w:lang w:eastAsia="en-US"/>
              </w:rPr>
            </w:pPr>
            <w:r w:rsidRPr="00D91DFC">
              <w:rPr>
                <w:rFonts w:ascii="Times New Roman" w:eastAsia="Times New Roman" w:hAnsi="Times New Roman" w:cs="Times New Roman"/>
                <w:sz w:val="24"/>
                <w:szCs w:val="24"/>
                <w:lang w:eastAsia="en-US"/>
              </w:rPr>
              <w:t>3.1.</w:t>
            </w:r>
          </w:p>
        </w:tc>
        <w:tc>
          <w:tcPr>
            <w:tcW w:w="6062" w:type="dxa"/>
            <w:vAlign w:val="center"/>
          </w:tcPr>
          <w:p w:rsidR="00D91DFC" w:rsidRPr="00D91DFC" w:rsidRDefault="00D91DFC" w:rsidP="00D91DFC">
            <w:pPr>
              <w:spacing w:after="0" w:line="240" w:lineRule="auto"/>
              <w:rPr>
                <w:rFonts w:ascii="Times New Roman" w:eastAsia="Times New Roman" w:hAnsi="Times New Roman" w:cs="Times New Roman"/>
                <w:b/>
                <w:sz w:val="24"/>
                <w:szCs w:val="24"/>
                <w:lang w:eastAsia="en-US"/>
              </w:rPr>
            </w:pPr>
            <w:r w:rsidRPr="00D91DFC">
              <w:rPr>
                <w:rFonts w:ascii="Times New Roman" w:eastAsia="Times New Roman" w:hAnsi="Times New Roman" w:cs="Times New Roman"/>
                <w:bCs/>
                <w:sz w:val="24"/>
                <w:szCs w:val="24"/>
                <w:lang w:eastAsia="en-US"/>
              </w:rPr>
              <w:t>Производитель</w:t>
            </w:r>
          </w:p>
        </w:tc>
        <w:tc>
          <w:tcPr>
            <w:tcW w:w="2160" w:type="dxa"/>
            <w:vAlign w:val="center"/>
          </w:tcPr>
          <w:p w:rsidR="00D91DFC" w:rsidRPr="00D91DFC" w:rsidRDefault="00D91DFC" w:rsidP="00D91DFC">
            <w:pPr>
              <w:spacing w:after="0" w:line="240" w:lineRule="auto"/>
              <w:jc w:val="center"/>
              <w:rPr>
                <w:rFonts w:ascii="Times New Roman" w:eastAsia="Times New Roman" w:hAnsi="Times New Roman" w:cs="Times New Roman"/>
                <w:sz w:val="24"/>
                <w:szCs w:val="24"/>
                <w:lang w:eastAsia="en-US"/>
              </w:rPr>
            </w:pPr>
            <w:r w:rsidRPr="00D91DFC">
              <w:rPr>
                <w:rFonts w:ascii="Times New Roman" w:eastAsia="Times New Roman" w:hAnsi="Times New Roman" w:cs="Times New Roman"/>
                <w:sz w:val="24"/>
                <w:szCs w:val="24"/>
                <w:lang w:eastAsia="en-US"/>
              </w:rPr>
              <w:t>*</w:t>
            </w:r>
          </w:p>
        </w:tc>
        <w:tc>
          <w:tcPr>
            <w:tcW w:w="1726" w:type="dxa"/>
            <w:vAlign w:val="center"/>
          </w:tcPr>
          <w:p w:rsidR="00D91DFC" w:rsidRPr="00D91DFC" w:rsidRDefault="00D91DFC" w:rsidP="00D91DFC">
            <w:pPr>
              <w:spacing w:after="0" w:line="240" w:lineRule="auto"/>
              <w:jc w:val="center"/>
              <w:rPr>
                <w:rFonts w:ascii="Times New Roman" w:eastAsia="Times New Roman" w:hAnsi="Times New Roman" w:cs="Times New Roman"/>
                <w:sz w:val="24"/>
                <w:szCs w:val="24"/>
                <w:lang w:eastAsia="en-US"/>
              </w:rPr>
            </w:pPr>
          </w:p>
        </w:tc>
      </w:tr>
      <w:tr w:rsidR="00D91DFC" w:rsidRPr="00D91DFC" w:rsidTr="00D91DFC">
        <w:tc>
          <w:tcPr>
            <w:tcW w:w="817" w:type="dxa"/>
            <w:vAlign w:val="center"/>
          </w:tcPr>
          <w:p w:rsidR="00D91DFC" w:rsidRPr="00D91DFC" w:rsidRDefault="00D91DFC" w:rsidP="00D91DFC">
            <w:pPr>
              <w:spacing w:after="0" w:line="240" w:lineRule="auto"/>
              <w:jc w:val="center"/>
              <w:rPr>
                <w:rFonts w:ascii="Times New Roman" w:eastAsia="Times New Roman" w:hAnsi="Times New Roman" w:cs="Times New Roman"/>
                <w:sz w:val="24"/>
                <w:szCs w:val="24"/>
                <w:lang w:eastAsia="en-US"/>
              </w:rPr>
            </w:pPr>
            <w:r w:rsidRPr="00D91DFC">
              <w:rPr>
                <w:rFonts w:ascii="Times New Roman" w:eastAsia="Times New Roman" w:hAnsi="Times New Roman" w:cs="Times New Roman"/>
                <w:sz w:val="24"/>
                <w:szCs w:val="24"/>
                <w:lang w:eastAsia="en-US"/>
              </w:rPr>
              <w:t>3.2.</w:t>
            </w:r>
          </w:p>
        </w:tc>
        <w:tc>
          <w:tcPr>
            <w:tcW w:w="6062" w:type="dxa"/>
            <w:vAlign w:val="center"/>
          </w:tcPr>
          <w:p w:rsidR="00D91DFC" w:rsidRPr="00D91DFC" w:rsidRDefault="00D91DFC" w:rsidP="00D91DFC">
            <w:pPr>
              <w:keepNext/>
              <w:spacing w:after="0" w:line="240" w:lineRule="auto"/>
              <w:outlineLvl w:val="3"/>
              <w:rPr>
                <w:rFonts w:ascii="Times New Roman" w:eastAsia="Times New Roman" w:hAnsi="Times New Roman" w:cs="Times New Roman"/>
                <w:bCs/>
                <w:sz w:val="24"/>
                <w:szCs w:val="24"/>
                <w:lang w:eastAsia="en-US"/>
              </w:rPr>
            </w:pPr>
            <w:r w:rsidRPr="00D91DFC">
              <w:rPr>
                <w:rFonts w:ascii="Times New Roman" w:eastAsia="Times New Roman" w:hAnsi="Times New Roman" w:cs="Times New Roman"/>
                <w:bCs/>
                <w:sz w:val="24"/>
                <w:szCs w:val="24"/>
                <w:lang w:eastAsia="en-US"/>
              </w:rPr>
              <w:t>Заводской тип (марка)</w:t>
            </w:r>
          </w:p>
        </w:tc>
        <w:tc>
          <w:tcPr>
            <w:tcW w:w="2160" w:type="dxa"/>
            <w:vAlign w:val="center"/>
          </w:tcPr>
          <w:p w:rsidR="00D91DFC" w:rsidRPr="00D91DFC" w:rsidRDefault="00D91DFC" w:rsidP="00D91DFC">
            <w:pPr>
              <w:spacing w:after="0" w:line="240" w:lineRule="auto"/>
              <w:jc w:val="center"/>
              <w:rPr>
                <w:rFonts w:ascii="Times New Roman" w:eastAsia="Times New Roman" w:hAnsi="Times New Roman" w:cs="Times New Roman"/>
                <w:sz w:val="24"/>
                <w:szCs w:val="24"/>
                <w:lang w:eastAsia="en-US"/>
              </w:rPr>
            </w:pPr>
            <w:r w:rsidRPr="00D91DFC">
              <w:rPr>
                <w:rFonts w:ascii="Times New Roman" w:eastAsia="Times New Roman" w:hAnsi="Times New Roman" w:cs="Times New Roman"/>
                <w:sz w:val="24"/>
                <w:szCs w:val="24"/>
                <w:lang w:eastAsia="en-US"/>
              </w:rPr>
              <w:t>*</w:t>
            </w:r>
          </w:p>
        </w:tc>
        <w:tc>
          <w:tcPr>
            <w:tcW w:w="1726" w:type="dxa"/>
            <w:vAlign w:val="center"/>
          </w:tcPr>
          <w:p w:rsidR="00D91DFC" w:rsidRPr="00D91DFC" w:rsidRDefault="00D91DFC" w:rsidP="00D91DFC">
            <w:pPr>
              <w:spacing w:after="0" w:line="240" w:lineRule="auto"/>
              <w:jc w:val="center"/>
              <w:rPr>
                <w:rFonts w:ascii="Times New Roman" w:eastAsia="Times New Roman" w:hAnsi="Times New Roman" w:cs="Times New Roman"/>
                <w:sz w:val="24"/>
                <w:szCs w:val="24"/>
                <w:lang w:eastAsia="en-US"/>
              </w:rPr>
            </w:pPr>
          </w:p>
        </w:tc>
      </w:tr>
      <w:tr w:rsidR="00D91DFC" w:rsidRPr="00D91DFC" w:rsidTr="00D91DFC">
        <w:tc>
          <w:tcPr>
            <w:tcW w:w="817" w:type="dxa"/>
            <w:vAlign w:val="center"/>
          </w:tcPr>
          <w:p w:rsidR="00D91DFC" w:rsidRPr="00D91DFC" w:rsidRDefault="00D91DFC" w:rsidP="00D91DFC">
            <w:pPr>
              <w:spacing w:after="0" w:line="240" w:lineRule="auto"/>
              <w:jc w:val="center"/>
              <w:rPr>
                <w:rFonts w:ascii="Times New Roman" w:eastAsia="Times New Roman" w:hAnsi="Times New Roman" w:cs="Times New Roman"/>
                <w:sz w:val="24"/>
                <w:szCs w:val="24"/>
                <w:lang w:eastAsia="en-US"/>
              </w:rPr>
            </w:pPr>
            <w:r w:rsidRPr="00D91DFC">
              <w:rPr>
                <w:rFonts w:ascii="Times New Roman" w:eastAsia="Times New Roman" w:hAnsi="Times New Roman" w:cs="Times New Roman"/>
                <w:sz w:val="24"/>
                <w:szCs w:val="24"/>
                <w:lang w:eastAsia="en-US"/>
              </w:rPr>
              <w:t>3.3</w:t>
            </w:r>
          </w:p>
        </w:tc>
        <w:tc>
          <w:tcPr>
            <w:tcW w:w="6062" w:type="dxa"/>
            <w:vAlign w:val="center"/>
          </w:tcPr>
          <w:p w:rsidR="00D91DFC" w:rsidRPr="00D91DFC" w:rsidRDefault="00D91DFC" w:rsidP="00D91DFC">
            <w:pPr>
              <w:keepNext/>
              <w:spacing w:after="0" w:line="240" w:lineRule="auto"/>
              <w:outlineLvl w:val="3"/>
              <w:rPr>
                <w:rFonts w:ascii="Times New Roman" w:eastAsia="Times New Roman" w:hAnsi="Times New Roman" w:cs="Times New Roman"/>
                <w:bCs/>
                <w:sz w:val="24"/>
                <w:szCs w:val="24"/>
                <w:lang w:eastAsia="en-US"/>
              </w:rPr>
            </w:pPr>
            <w:r w:rsidRPr="00D91DFC">
              <w:rPr>
                <w:rFonts w:ascii="Times New Roman" w:eastAsia="Times New Roman" w:hAnsi="Times New Roman" w:cs="Times New Roman"/>
                <w:sz w:val="24"/>
                <w:szCs w:val="24"/>
                <w:lang w:eastAsia="en-US"/>
              </w:rPr>
              <w:t>Сечение провода, мм</w:t>
            </w:r>
            <w:r w:rsidRPr="00D91DFC">
              <w:rPr>
                <w:rFonts w:ascii="Times New Roman" w:eastAsia="Times New Roman" w:hAnsi="Times New Roman" w:cs="Times New Roman"/>
                <w:sz w:val="24"/>
                <w:szCs w:val="24"/>
                <w:vertAlign w:val="superscript"/>
                <w:lang w:eastAsia="en-US"/>
              </w:rPr>
              <w:t>2</w:t>
            </w:r>
          </w:p>
        </w:tc>
        <w:tc>
          <w:tcPr>
            <w:tcW w:w="2160" w:type="dxa"/>
            <w:vAlign w:val="center"/>
          </w:tcPr>
          <w:p w:rsidR="00D91DFC" w:rsidRPr="00D91DFC" w:rsidRDefault="00D91DFC" w:rsidP="00D91DFC">
            <w:pPr>
              <w:spacing w:after="0" w:line="240" w:lineRule="auto"/>
              <w:jc w:val="center"/>
              <w:rPr>
                <w:rFonts w:ascii="Times New Roman" w:eastAsia="Times New Roman" w:hAnsi="Times New Roman" w:cs="Times New Roman"/>
                <w:i/>
                <w:sz w:val="24"/>
                <w:szCs w:val="24"/>
                <w:lang w:eastAsia="en-US"/>
              </w:rPr>
            </w:pPr>
            <w:r w:rsidRPr="00D91DFC">
              <w:rPr>
                <w:rFonts w:ascii="Times New Roman" w:eastAsia="Times New Roman" w:hAnsi="Times New Roman" w:cs="Times New Roman"/>
                <w:i/>
                <w:sz w:val="24"/>
                <w:szCs w:val="24"/>
                <w:lang w:eastAsia="en-US"/>
              </w:rPr>
              <w:t>25-95</w:t>
            </w:r>
          </w:p>
        </w:tc>
        <w:tc>
          <w:tcPr>
            <w:tcW w:w="1726" w:type="dxa"/>
            <w:vAlign w:val="center"/>
          </w:tcPr>
          <w:p w:rsidR="00D91DFC" w:rsidRPr="00D91DFC" w:rsidRDefault="00D91DFC" w:rsidP="00D91DFC">
            <w:pPr>
              <w:spacing w:after="0" w:line="240" w:lineRule="auto"/>
              <w:jc w:val="center"/>
              <w:rPr>
                <w:rFonts w:ascii="Times New Roman" w:eastAsia="Times New Roman" w:hAnsi="Times New Roman" w:cs="Times New Roman"/>
                <w:sz w:val="24"/>
                <w:szCs w:val="24"/>
                <w:lang w:eastAsia="en-US"/>
              </w:rPr>
            </w:pPr>
          </w:p>
        </w:tc>
      </w:tr>
      <w:tr w:rsidR="00D91DFC" w:rsidRPr="00D91DFC" w:rsidTr="00D91DFC">
        <w:tc>
          <w:tcPr>
            <w:tcW w:w="817" w:type="dxa"/>
            <w:vAlign w:val="center"/>
          </w:tcPr>
          <w:p w:rsidR="00D91DFC" w:rsidRPr="00D91DFC" w:rsidRDefault="00D91DFC" w:rsidP="00D91DFC">
            <w:pPr>
              <w:spacing w:after="0" w:line="240" w:lineRule="auto"/>
              <w:jc w:val="center"/>
              <w:rPr>
                <w:rFonts w:ascii="Times New Roman" w:eastAsia="Times New Roman" w:hAnsi="Times New Roman" w:cs="Times New Roman"/>
                <w:sz w:val="24"/>
                <w:szCs w:val="24"/>
                <w:lang w:eastAsia="en-US"/>
              </w:rPr>
            </w:pPr>
            <w:r w:rsidRPr="00D91DFC">
              <w:rPr>
                <w:rFonts w:ascii="Times New Roman" w:eastAsia="Times New Roman" w:hAnsi="Times New Roman" w:cs="Times New Roman"/>
                <w:sz w:val="24"/>
                <w:szCs w:val="24"/>
                <w:lang w:eastAsia="en-US"/>
              </w:rPr>
              <w:t>3.4.</w:t>
            </w:r>
          </w:p>
        </w:tc>
        <w:tc>
          <w:tcPr>
            <w:tcW w:w="6062" w:type="dxa"/>
            <w:vAlign w:val="center"/>
          </w:tcPr>
          <w:p w:rsidR="00D91DFC" w:rsidRPr="00D91DFC" w:rsidRDefault="00D91DFC" w:rsidP="00D91DFC">
            <w:pPr>
              <w:spacing w:after="0" w:line="240" w:lineRule="auto"/>
              <w:rPr>
                <w:rFonts w:ascii="Times New Roman" w:eastAsia="Times New Roman" w:hAnsi="Times New Roman" w:cs="Times New Roman"/>
                <w:sz w:val="24"/>
                <w:szCs w:val="24"/>
                <w:lang w:eastAsia="en-US"/>
              </w:rPr>
            </w:pPr>
            <w:r w:rsidRPr="00D91DFC">
              <w:rPr>
                <w:rFonts w:ascii="Times New Roman" w:eastAsia="Times New Roman" w:hAnsi="Times New Roman" w:cs="Times New Roman"/>
                <w:sz w:val="24"/>
                <w:szCs w:val="24"/>
                <w:lang w:eastAsia="en-US"/>
              </w:rPr>
              <w:t>Разрушающая нагрузка, кН, не менее:</w:t>
            </w:r>
          </w:p>
          <w:p w:rsidR="00D91DFC" w:rsidRPr="00D91DFC" w:rsidRDefault="00D91DFC" w:rsidP="00D91DFC">
            <w:pPr>
              <w:spacing w:after="0" w:line="240" w:lineRule="auto"/>
              <w:rPr>
                <w:rFonts w:ascii="Times New Roman" w:eastAsia="Times New Roman" w:hAnsi="Times New Roman" w:cs="Times New Roman"/>
                <w:sz w:val="24"/>
                <w:szCs w:val="24"/>
                <w:lang w:eastAsia="en-US"/>
              </w:rPr>
            </w:pPr>
            <w:r w:rsidRPr="00D91DFC">
              <w:rPr>
                <w:rFonts w:ascii="Times New Roman" w:eastAsia="Times New Roman" w:hAnsi="Times New Roman" w:cs="Times New Roman"/>
                <w:sz w:val="24"/>
                <w:szCs w:val="24"/>
                <w:lang w:eastAsia="en-US"/>
              </w:rPr>
              <w:t>для диапазона сечения провода</w:t>
            </w:r>
          </w:p>
          <w:p w:rsidR="00D91DFC" w:rsidRPr="00D91DFC" w:rsidRDefault="00D91DFC" w:rsidP="00D91DFC">
            <w:pPr>
              <w:spacing w:after="0" w:line="240" w:lineRule="auto"/>
              <w:rPr>
                <w:rFonts w:ascii="Times New Roman" w:eastAsia="Times New Roman" w:hAnsi="Times New Roman" w:cs="Times New Roman"/>
                <w:b/>
                <w:i/>
                <w:sz w:val="24"/>
                <w:szCs w:val="24"/>
                <w:lang w:eastAsia="en-US"/>
              </w:rPr>
            </w:pPr>
            <w:r w:rsidRPr="00D91DFC">
              <w:rPr>
                <w:rFonts w:ascii="Times New Roman" w:eastAsia="Times New Roman" w:hAnsi="Times New Roman" w:cs="Times New Roman"/>
                <w:b/>
                <w:i/>
                <w:sz w:val="24"/>
                <w:szCs w:val="24"/>
                <w:lang w:eastAsia="en-US"/>
              </w:rPr>
              <w:t>25-95 мм2</w:t>
            </w:r>
          </w:p>
        </w:tc>
        <w:tc>
          <w:tcPr>
            <w:tcW w:w="2160" w:type="dxa"/>
            <w:vAlign w:val="bottom"/>
          </w:tcPr>
          <w:p w:rsidR="00D91DFC" w:rsidRPr="00D91DFC" w:rsidRDefault="00D91DFC" w:rsidP="00D91DFC">
            <w:pPr>
              <w:spacing w:after="0" w:line="240" w:lineRule="auto"/>
              <w:jc w:val="center"/>
              <w:rPr>
                <w:rFonts w:ascii="Times New Roman" w:eastAsia="Times New Roman" w:hAnsi="Times New Roman" w:cs="Times New Roman"/>
                <w:i/>
                <w:sz w:val="24"/>
                <w:szCs w:val="24"/>
                <w:lang w:eastAsia="en-US"/>
              </w:rPr>
            </w:pPr>
            <w:r w:rsidRPr="00D91DFC">
              <w:rPr>
                <w:rFonts w:ascii="Times New Roman" w:eastAsia="Times New Roman" w:hAnsi="Times New Roman" w:cs="Times New Roman"/>
                <w:i/>
                <w:sz w:val="24"/>
                <w:szCs w:val="24"/>
                <w:lang w:eastAsia="en-US"/>
              </w:rPr>
              <w:t>12</w:t>
            </w:r>
          </w:p>
        </w:tc>
        <w:tc>
          <w:tcPr>
            <w:tcW w:w="1726" w:type="dxa"/>
            <w:vAlign w:val="center"/>
          </w:tcPr>
          <w:p w:rsidR="00D91DFC" w:rsidRPr="00D91DFC" w:rsidRDefault="00D91DFC" w:rsidP="00D91DFC">
            <w:pPr>
              <w:spacing w:after="0" w:line="240" w:lineRule="auto"/>
              <w:jc w:val="center"/>
              <w:rPr>
                <w:rFonts w:ascii="Times New Roman" w:eastAsia="Times New Roman" w:hAnsi="Times New Roman" w:cs="Times New Roman"/>
                <w:sz w:val="24"/>
                <w:szCs w:val="24"/>
                <w:lang w:eastAsia="en-US"/>
              </w:rPr>
            </w:pPr>
          </w:p>
        </w:tc>
      </w:tr>
      <w:tr w:rsidR="00D91DFC" w:rsidRPr="00D91DFC" w:rsidTr="00D91DFC">
        <w:tc>
          <w:tcPr>
            <w:tcW w:w="817" w:type="dxa"/>
            <w:vAlign w:val="center"/>
          </w:tcPr>
          <w:p w:rsidR="00D91DFC" w:rsidRPr="00D91DFC" w:rsidRDefault="00D91DFC" w:rsidP="00D91DFC">
            <w:pPr>
              <w:spacing w:after="0" w:line="240" w:lineRule="auto"/>
              <w:jc w:val="center"/>
              <w:rPr>
                <w:rFonts w:ascii="Times New Roman" w:eastAsia="Times New Roman" w:hAnsi="Times New Roman" w:cs="Times New Roman"/>
                <w:sz w:val="24"/>
                <w:szCs w:val="24"/>
                <w:lang w:eastAsia="en-US"/>
              </w:rPr>
            </w:pPr>
            <w:r w:rsidRPr="00D91DFC">
              <w:rPr>
                <w:rFonts w:ascii="Times New Roman" w:eastAsia="Times New Roman" w:hAnsi="Times New Roman" w:cs="Times New Roman"/>
                <w:sz w:val="24"/>
                <w:szCs w:val="24"/>
                <w:lang w:eastAsia="en-US"/>
              </w:rPr>
              <w:t>3.5.</w:t>
            </w:r>
          </w:p>
        </w:tc>
        <w:tc>
          <w:tcPr>
            <w:tcW w:w="6062" w:type="dxa"/>
            <w:vAlign w:val="center"/>
          </w:tcPr>
          <w:p w:rsidR="00D91DFC" w:rsidRPr="00D91DFC" w:rsidRDefault="00D91DFC" w:rsidP="00D91DFC">
            <w:pPr>
              <w:spacing w:after="0" w:line="240" w:lineRule="auto"/>
              <w:rPr>
                <w:rFonts w:ascii="Times New Roman" w:eastAsia="Times New Roman" w:hAnsi="Times New Roman" w:cs="Times New Roman"/>
                <w:sz w:val="24"/>
                <w:szCs w:val="24"/>
                <w:vertAlign w:val="superscript"/>
                <w:lang w:eastAsia="en-US"/>
              </w:rPr>
            </w:pPr>
            <w:r w:rsidRPr="00D91DFC">
              <w:rPr>
                <w:rFonts w:ascii="Times New Roman" w:eastAsia="Times New Roman" w:hAnsi="Times New Roman" w:cs="Times New Roman"/>
                <w:bCs/>
                <w:sz w:val="24"/>
                <w:szCs w:val="24"/>
                <w:lang w:eastAsia="en-US"/>
              </w:rPr>
              <w:t xml:space="preserve">Монтаж зажима – без инструмента </w:t>
            </w:r>
          </w:p>
        </w:tc>
        <w:tc>
          <w:tcPr>
            <w:tcW w:w="2160" w:type="dxa"/>
            <w:vAlign w:val="center"/>
          </w:tcPr>
          <w:p w:rsidR="00D91DFC" w:rsidRPr="00D91DFC" w:rsidRDefault="00D91DFC" w:rsidP="00D91DFC">
            <w:pPr>
              <w:spacing w:after="0" w:line="240" w:lineRule="auto"/>
              <w:jc w:val="center"/>
              <w:rPr>
                <w:rFonts w:ascii="Times New Roman" w:eastAsia="Times New Roman" w:hAnsi="Times New Roman" w:cs="Times New Roman"/>
                <w:sz w:val="24"/>
                <w:szCs w:val="24"/>
                <w:lang w:eastAsia="en-US"/>
              </w:rPr>
            </w:pPr>
            <w:r w:rsidRPr="00D91DFC">
              <w:rPr>
                <w:rFonts w:ascii="Times New Roman" w:eastAsia="Times New Roman" w:hAnsi="Times New Roman" w:cs="Times New Roman"/>
                <w:sz w:val="24"/>
                <w:szCs w:val="24"/>
                <w:lang w:eastAsia="en-US"/>
              </w:rPr>
              <w:t>Да</w:t>
            </w:r>
          </w:p>
        </w:tc>
        <w:tc>
          <w:tcPr>
            <w:tcW w:w="1726" w:type="dxa"/>
            <w:vAlign w:val="center"/>
          </w:tcPr>
          <w:p w:rsidR="00D91DFC" w:rsidRPr="00D91DFC" w:rsidRDefault="00D91DFC" w:rsidP="00D91DFC">
            <w:pPr>
              <w:spacing w:after="0" w:line="240" w:lineRule="auto"/>
              <w:jc w:val="center"/>
              <w:rPr>
                <w:rFonts w:ascii="Times New Roman" w:eastAsia="Times New Roman" w:hAnsi="Times New Roman" w:cs="Times New Roman"/>
                <w:sz w:val="24"/>
                <w:szCs w:val="24"/>
                <w:lang w:eastAsia="en-US"/>
              </w:rPr>
            </w:pPr>
          </w:p>
        </w:tc>
      </w:tr>
      <w:tr w:rsidR="00D91DFC" w:rsidRPr="00D91DFC" w:rsidTr="00D91DFC">
        <w:tc>
          <w:tcPr>
            <w:tcW w:w="817" w:type="dxa"/>
            <w:vAlign w:val="center"/>
          </w:tcPr>
          <w:p w:rsidR="00D91DFC" w:rsidRPr="00D91DFC" w:rsidRDefault="00D91DFC" w:rsidP="00D91DFC">
            <w:pPr>
              <w:spacing w:after="0" w:line="240" w:lineRule="auto"/>
              <w:jc w:val="center"/>
              <w:rPr>
                <w:rFonts w:ascii="Times New Roman" w:eastAsia="Times New Roman" w:hAnsi="Times New Roman" w:cs="Times New Roman"/>
                <w:sz w:val="24"/>
                <w:szCs w:val="24"/>
                <w:lang w:eastAsia="en-US"/>
              </w:rPr>
            </w:pPr>
            <w:r w:rsidRPr="00D91DFC">
              <w:rPr>
                <w:rFonts w:ascii="Times New Roman" w:eastAsia="Times New Roman" w:hAnsi="Times New Roman" w:cs="Times New Roman"/>
                <w:sz w:val="24"/>
                <w:szCs w:val="24"/>
                <w:lang w:eastAsia="en-US"/>
              </w:rPr>
              <w:t>3.6.</w:t>
            </w:r>
          </w:p>
        </w:tc>
        <w:tc>
          <w:tcPr>
            <w:tcW w:w="6062" w:type="dxa"/>
            <w:vAlign w:val="center"/>
          </w:tcPr>
          <w:p w:rsidR="00D91DFC" w:rsidRPr="00D91DFC" w:rsidRDefault="00D91DFC" w:rsidP="00D91DFC">
            <w:pPr>
              <w:spacing w:after="0" w:line="240" w:lineRule="auto"/>
              <w:rPr>
                <w:rFonts w:ascii="Times New Roman" w:eastAsia="Times New Roman" w:hAnsi="Times New Roman" w:cs="Times New Roman"/>
                <w:bCs/>
                <w:sz w:val="24"/>
                <w:szCs w:val="24"/>
                <w:lang w:eastAsia="en-US"/>
              </w:rPr>
            </w:pPr>
            <w:r w:rsidRPr="00D91DFC">
              <w:rPr>
                <w:rFonts w:ascii="Times New Roman" w:eastAsia="Times New Roman" w:hAnsi="Times New Roman" w:cs="Times New Roman"/>
                <w:bCs/>
                <w:sz w:val="24"/>
                <w:szCs w:val="24"/>
                <w:lang w:eastAsia="en-US"/>
              </w:rPr>
              <w:t>Зажим из диэлектрического материала</w:t>
            </w:r>
          </w:p>
        </w:tc>
        <w:tc>
          <w:tcPr>
            <w:tcW w:w="2160" w:type="dxa"/>
            <w:vAlign w:val="center"/>
          </w:tcPr>
          <w:p w:rsidR="00D91DFC" w:rsidRPr="00D91DFC" w:rsidRDefault="00D91DFC" w:rsidP="00D91DFC">
            <w:pPr>
              <w:spacing w:after="0" w:line="240" w:lineRule="auto"/>
              <w:jc w:val="center"/>
              <w:rPr>
                <w:rFonts w:ascii="Times New Roman" w:eastAsia="Times New Roman" w:hAnsi="Times New Roman" w:cs="Times New Roman"/>
                <w:sz w:val="24"/>
                <w:szCs w:val="24"/>
                <w:lang w:eastAsia="en-US"/>
              </w:rPr>
            </w:pPr>
            <w:r w:rsidRPr="00D91DFC">
              <w:rPr>
                <w:rFonts w:ascii="Times New Roman" w:eastAsia="Times New Roman" w:hAnsi="Times New Roman" w:cs="Times New Roman"/>
                <w:sz w:val="24"/>
                <w:szCs w:val="24"/>
                <w:lang w:eastAsia="en-US"/>
              </w:rPr>
              <w:t>Да</w:t>
            </w:r>
          </w:p>
        </w:tc>
        <w:tc>
          <w:tcPr>
            <w:tcW w:w="1726" w:type="dxa"/>
            <w:vAlign w:val="center"/>
          </w:tcPr>
          <w:p w:rsidR="00D91DFC" w:rsidRPr="00D91DFC" w:rsidRDefault="00D91DFC" w:rsidP="00D91DFC">
            <w:pPr>
              <w:spacing w:after="0" w:line="240" w:lineRule="auto"/>
              <w:jc w:val="center"/>
              <w:rPr>
                <w:rFonts w:ascii="Times New Roman" w:eastAsia="Times New Roman" w:hAnsi="Times New Roman" w:cs="Times New Roman"/>
                <w:b/>
                <w:sz w:val="24"/>
                <w:szCs w:val="24"/>
                <w:lang w:eastAsia="en-US"/>
              </w:rPr>
            </w:pPr>
          </w:p>
        </w:tc>
      </w:tr>
      <w:tr w:rsidR="00D91DFC" w:rsidRPr="00D91DFC" w:rsidTr="00D91DFC">
        <w:tc>
          <w:tcPr>
            <w:tcW w:w="817" w:type="dxa"/>
            <w:vAlign w:val="center"/>
          </w:tcPr>
          <w:p w:rsidR="00D91DFC" w:rsidRPr="00D91DFC" w:rsidRDefault="00D91DFC" w:rsidP="00D91DFC">
            <w:pPr>
              <w:spacing w:after="0" w:line="240" w:lineRule="auto"/>
              <w:jc w:val="center"/>
              <w:rPr>
                <w:rFonts w:ascii="Times New Roman" w:eastAsia="Times New Roman" w:hAnsi="Times New Roman" w:cs="Times New Roman"/>
                <w:sz w:val="24"/>
                <w:szCs w:val="24"/>
                <w:lang w:eastAsia="en-US"/>
              </w:rPr>
            </w:pPr>
            <w:r w:rsidRPr="00D91DFC">
              <w:rPr>
                <w:rFonts w:ascii="Times New Roman" w:eastAsia="Times New Roman" w:hAnsi="Times New Roman" w:cs="Times New Roman"/>
                <w:sz w:val="24"/>
                <w:szCs w:val="24"/>
                <w:lang w:eastAsia="en-US"/>
              </w:rPr>
              <w:t>3.7.</w:t>
            </w:r>
          </w:p>
        </w:tc>
        <w:tc>
          <w:tcPr>
            <w:tcW w:w="6062" w:type="dxa"/>
            <w:vAlign w:val="center"/>
          </w:tcPr>
          <w:p w:rsidR="00D91DFC" w:rsidRPr="00D91DFC" w:rsidRDefault="00D91DFC" w:rsidP="00D91DFC">
            <w:pPr>
              <w:spacing w:after="0" w:line="240" w:lineRule="auto"/>
              <w:rPr>
                <w:rFonts w:ascii="Times New Roman" w:eastAsia="Times New Roman" w:hAnsi="Times New Roman" w:cs="Times New Roman"/>
                <w:bCs/>
                <w:sz w:val="24"/>
                <w:szCs w:val="24"/>
                <w:lang w:eastAsia="en-US"/>
              </w:rPr>
            </w:pPr>
            <w:r w:rsidRPr="00D91DFC">
              <w:rPr>
                <w:rFonts w:ascii="Times New Roman" w:eastAsia="Times New Roman" w:hAnsi="Times New Roman" w:cs="Times New Roman"/>
                <w:bCs/>
                <w:sz w:val="24"/>
                <w:szCs w:val="24"/>
                <w:lang w:eastAsia="en-US"/>
              </w:rPr>
              <w:t>Наличие элемента ограниченной прочности в поддерживающем зажиме</w:t>
            </w:r>
          </w:p>
        </w:tc>
        <w:tc>
          <w:tcPr>
            <w:tcW w:w="2160" w:type="dxa"/>
            <w:vAlign w:val="center"/>
          </w:tcPr>
          <w:p w:rsidR="00D91DFC" w:rsidRPr="00D91DFC" w:rsidRDefault="00D91DFC" w:rsidP="00D91DFC">
            <w:pPr>
              <w:spacing w:after="0" w:line="240" w:lineRule="auto"/>
              <w:jc w:val="center"/>
              <w:rPr>
                <w:rFonts w:ascii="Times New Roman" w:eastAsia="Times New Roman" w:hAnsi="Times New Roman" w:cs="Times New Roman"/>
                <w:sz w:val="24"/>
                <w:szCs w:val="24"/>
                <w:lang w:eastAsia="en-US"/>
              </w:rPr>
            </w:pPr>
            <w:r w:rsidRPr="00D91DFC">
              <w:rPr>
                <w:rFonts w:ascii="Times New Roman" w:eastAsia="Times New Roman" w:hAnsi="Times New Roman" w:cs="Times New Roman"/>
                <w:sz w:val="24"/>
                <w:szCs w:val="24"/>
                <w:lang w:eastAsia="en-US"/>
              </w:rPr>
              <w:t>Да</w:t>
            </w:r>
          </w:p>
        </w:tc>
        <w:tc>
          <w:tcPr>
            <w:tcW w:w="1726" w:type="dxa"/>
            <w:vAlign w:val="center"/>
          </w:tcPr>
          <w:p w:rsidR="00D91DFC" w:rsidRPr="00D91DFC" w:rsidRDefault="00D91DFC" w:rsidP="00D91DFC">
            <w:pPr>
              <w:spacing w:after="0" w:line="240" w:lineRule="auto"/>
              <w:jc w:val="center"/>
              <w:rPr>
                <w:rFonts w:ascii="Times New Roman" w:eastAsia="Times New Roman" w:hAnsi="Times New Roman" w:cs="Times New Roman"/>
                <w:sz w:val="24"/>
                <w:szCs w:val="24"/>
                <w:lang w:eastAsia="en-US"/>
              </w:rPr>
            </w:pPr>
          </w:p>
        </w:tc>
      </w:tr>
      <w:tr w:rsidR="00D91DFC" w:rsidRPr="00D91DFC" w:rsidTr="00D91DFC">
        <w:tc>
          <w:tcPr>
            <w:tcW w:w="817" w:type="dxa"/>
            <w:vAlign w:val="center"/>
          </w:tcPr>
          <w:p w:rsidR="00D91DFC" w:rsidRPr="00D91DFC" w:rsidRDefault="00D91DFC" w:rsidP="00D91DFC">
            <w:pPr>
              <w:spacing w:after="0" w:line="240" w:lineRule="auto"/>
              <w:jc w:val="center"/>
              <w:rPr>
                <w:rFonts w:ascii="Times New Roman" w:eastAsia="Times New Roman" w:hAnsi="Times New Roman" w:cs="Times New Roman"/>
                <w:b/>
                <w:sz w:val="24"/>
                <w:szCs w:val="24"/>
                <w:lang w:eastAsia="en-US"/>
              </w:rPr>
            </w:pPr>
            <w:r w:rsidRPr="00D91DFC">
              <w:rPr>
                <w:rFonts w:ascii="Times New Roman" w:eastAsia="Times New Roman" w:hAnsi="Times New Roman" w:cs="Times New Roman"/>
                <w:b/>
                <w:sz w:val="24"/>
                <w:szCs w:val="24"/>
                <w:lang w:eastAsia="en-US"/>
              </w:rPr>
              <w:t>4.</w:t>
            </w:r>
          </w:p>
        </w:tc>
        <w:tc>
          <w:tcPr>
            <w:tcW w:w="6062" w:type="dxa"/>
            <w:vAlign w:val="center"/>
          </w:tcPr>
          <w:p w:rsidR="00D91DFC" w:rsidRPr="00D91DFC" w:rsidRDefault="00D91DFC" w:rsidP="00D91DFC">
            <w:pPr>
              <w:spacing w:after="0" w:line="240" w:lineRule="auto"/>
              <w:rPr>
                <w:rFonts w:ascii="Times New Roman" w:eastAsia="Times New Roman" w:hAnsi="Times New Roman" w:cs="Times New Roman"/>
                <w:bCs/>
                <w:sz w:val="24"/>
                <w:szCs w:val="24"/>
                <w:lang w:eastAsia="en-US"/>
              </w:rPr>
            </w:pPr>
            <w:r w:rsidRPr="00D91DFC">
              <w:rPr>
                <w:rFonts w:ascii="Times New Roman CYR" w:eastAsia="Times New Roman" w:hAnsi="Times New Roman CYR" w:cs="Times New Roman CYR"/>
                <w:b/>
                <w:sz w:val="24"/>
                <w:szCs w:val="24"/>
                <w:lang w:eastAsia="en-US"/>
              </w:rPr>
              <w:t>Кронштейн анкерный C</w:t>
            </w:r>
            <w:r w:rsidRPr="00D91DFC">
              <w:rPr>
                <w:rFonts w:ascii="Times New Roman CYR" w:eastAsia="Times New Roman" w:hAnsi="Times New Roman CYR" w:cs="Times New Roman CYR"/>
                <w:b/>
                <w:sz w:val="24"/>
                <w:szCs w:val="24"/>
                <w:lang w:val="en-US" w:eastAsia="en-US"/>
              </w:rPr>
              <w:t>A</w:t>
            </w:r>
            <w:r w:rsidRPr="00D91DFC">
              <w:rPr>
                <w:rFonts w:ascii="Times New Roman CYR" w:eastAsia="Times New Roman" w:hAnsi="Times New Roman CYR" w:cs="Times New Roman CYR"/>
                <w:b/>
                <w:sz w:val="24"/>
                <w:szCs w:val="24"/>
                <w:lang w:eastAsia="en-US"/>
              </w:rPr>
              <w:t xml:space="preserve"> 2000.1</w:t>
            </w:r>
          </w:p>
          <w:p w:rsidR="00D91DFC" w:rsidRPr="00D91DFC" w:rsidRDefault="00D91DFC" w:rsidP="00D91DFC">
            <w:pPr>
              <w:spacing w:after="0" w:line="240" w:lineRule="auto"/>
              <w:rPr>
                <w:rFonts w:ascii="Times New Roman" w:eastAsia="Times New Roman" w:hAnsi="Times New Roman" w:cs="Times New Roman"/>
                <w:bCs/>
                <w:sz w:val="24"/>
                <w:szCs w:val="24"/>
                <w:lang w:eastAsia="en-US"/>
              </w:rPr>
            </w:pPr>
          </w:p>
        </w:tc>
        <w:tc>
          <w:tcPr>
            <w:tcW w:w="2160" w:type="dxa"/>
            <w:vAlign w:val="center"/>
          </w:tcPr>
          <w:p w:rsidR="00D91DFC" w:rsidRPr="00D91DFC" w:rsidRDefault="00D91DFC" w:rsidP="00D91DFC">
            <w:pPr>
              <w:spacing w:after="0" w:line="240" w:lineRule="auto"/>
              <w:jc w:val="center"/>
              <w:rPr>
                <w:rFonts w:ascii="Times New Roman" w:eastAsia="Times New Roman" w:hAnsi="Times New Roman" w:cs="Times New Roman"/>
                <w:sz w:val="24"/>
                <w:szCs w:val="24"/>
                <w:lang w:eastAsia="en-US"/>
              </w:rPr>
            </w:pPr>
          </w:p>
        </w:tc>
        <w:tc>
          <w:tcPr>
            <w:tcW w:w="1726" w:type="dxa"/>
            <w:vAlign w:val="center"/>
          </w:tcPr>
          <w:p w:rsidR="00D91DFC" w:rsidRPr="00D91DFC" w:rsidRDefault="00D91DFC" w:rsidP="00D91DFC">
            <w:pPr>
              <w:spacing w:after="0" w:line="240" w:lineRule="auto"/>
              <w:jc w:val="center"/>
              <w:rPr>
                <w:rFonts w:ascii="Times New Roman" w:eastAsia="Times New Roman" w:hAnsi="Times New Roman" w:cs="Times New Roman"/>
                <w:sz w:val="24"/>
                <w:szCs w:val="24"/>
                <w:lang w:eastAsia="en-US"/>
              </w:rPr>
            </w:pPr>
          </w:p>
        </w:tc>
      </w:tr>
      <w:tr w:rsidR="00D91DFC" w:rsidRPr="00D91DFC" w:rsidTr="00D91DFC">
        <w:tc>
          <w:tcPr>
            <w:tcW w:w="817" w:type="dxa"/>
            <w:vAlign w:val="center"/>
          </w:tcPr>
          <w:p w:rsidR="00D91DFC" w:rsidRPr="00D91DFC" w:rsidRDefault="00D91DFC" w:rsidP="00D91DFC">
            <w:pPr>
              <w:spacing w:after="0" w:line="240" w:lineRule="auto"/>
              <w:jc w:val="center"/>
              <w:rPr>
                <w:rFonts w:ascii="Times New Roman" w:eastAsia="Times New Roman" w:hAnsi="Times New Roman" w:cs="Times New Roman"/>
                <w:sz w:val="24"/>
                <w:szCs w:val="24"/>
                <w:lang w:eastAsia="en-US"/>
              </w:rPr>
            </w:pPr>
            <w:r w:rsidRPr="00D91DFC">
              <w:rPr>
                <w:rFonts w:ascii="Times New Roman" w:eastAsia="Times New Roman" w:hAnsi="Times New Roman" w:cs="Times New Roman"/>
                <w:sz w:val="24"/>
                <w:szCs w:val="24"/>
                <w:lang w:eastAsia="en-US"/>
              </w:rPr>
              <w:t>4.1.</w:t>
            </w:r>
          </w:p>
        </w:tc>
        <w:tc>
          <w:tcPr>
            <w:tcW w:w="6062" w:type="dxa"/>
            <w:vAlign w:val="center"/>
          </w:tcPr>
          <w:p w:rsidR="00D91DFC" w:rsidRPr="00D91DFC" w:rsidRDefault="00D91DFC" w:rsidP="00D91DFC">
            <w:pPr>
              <w:spacing w:after="0" w:line="240" w:lineRule="auto"/>
              <w:rPr>
                <w:rFonts w:ascii="Times New Roman CYR" w:eastAsia="Times New Roman" w:hAnsi="Times New Roman CYR" w:cs="Times New Roman CYR"/>
                <w:b/>
                <w:sz w:val="24"/>
                <w:szCs w:val="24"/>
                <w:lang w:eastAsia="en-US"/>
              </w:rPr>
            </w:pPr>
            <w:r w:rsidRPr="00D91DFC">
              <w:rPr>
                <w:rFonts w:ascii="Times New Roman" w:eastAsia="Times New Roman" w:hAnsi="Times New Roman" w:cs="Times New Roman"/>
                <w:bCs/>
                <w:sz w:val="24"/>
                <w:szCs w:val="24"/>
                <w:lang w:eastAsia="en-US"/>
              </w:rPr>
              <w:t>Производитель</w:t>
            </w:r>
          </w:p>
        </w:tc>
        <w:tc>
          <w:tcPr>
            <w:tcW w:w="2160" w:type="dxa"/>
            <w:vAlign w:val="center"/>
          </w:tcPr>
          <w:p w:rsidR="00D91DFC" w:rsidRPr="00D91DFC" w:rsidRDefault="00D91DFC" w:rsidP="00D91DFC">
            <w:pPr>
              <w:spacing w:after="0" w:line="240" w:lineRule="auto"/>
              <w:jc w:val="center"/>
              <w:rPr>
                <w:rFonts w:ascii="Times New Roman" w:eastAsia="Times New Roman" w:hAnsi="Times New Roman" w:cs="Times New Roman"/>
                <w:sz w:val="24"/>
                <w:szCs w:val="24"/>
                <w:lang w:eastAsia="en-US"/>
              </w:rPr>
            </w:pPr>
            <w:r w:rsidRPr="00D91DFC">
              <w:rPr>
                <w:rFonts w:ascii="Times New Roman" w:eastAsia="Times New Roman" w:hAnsi="Times New Roman" w:cs="Times New Roman"/>
                <w:sz w:val="24"/>
                <w:szCs w:val="24"/>
                <w:lang w:eastAsia="en-US"/>
              </w:rPr>
              <w:t>*</w:t>
            </w:r>
          </w:p>
        </w:tc>
        <w:tc>
          <w:tcPr>
            <w:tcW w:w="1726" w:type="dxa"/>
            <w:vAlign w:val="center"/>
          </w:tcPr>
          <w:p w:rsidR="00D91DFC" w:rsidRPr="00D91DFC" w:rsidRDefault="00D91DFC" w:rsidP="00D91DFC">
            <w:pPr>
              <w:spacing w:after="0" w:line="240" w:lineRule="auto"/>
              <w:jc w:val="center"/>
              <w:rPr>
                <w:rFonts w:ascii="Times New Roman" w:eastAsia="Times New Roman" w:hAnsi="Times New Roman" w:cs="Times New Roman"/>
                <w:sz w:val="24"/>
                <w:szCs w:val="24"/>
                <w:lang w:eastAsia="en-US"/>
              </w:rPr>
            </w:pPr>
          </w:p>
        </w:tc>
      </w:tr>
      <w:tr w:rsidR="00D91DFC" w:rsidRPr="00D91DFC" w:rsidTr="00D91DFC">
        <w:tc>
          <w:tcPr>
            <w:tcW w:w="817" w:type="dxa"/>
            <w:vAlign w:val="center"/>
          </w:tcPr>
          <w:p w:rsidR="00D91DFC" w:rsidRPr="00D91DFC" w:rsidRDefault="00D91DFC" w:rsidP="00D91DFC">
            <w:pPr>
              <w:spacing w:after="0" w:line="240" w:lineRule="auto"/>
              <w:jc w:val="center"/>
              <w:rPr>
                <w:rFonts w:ascii="Times New Roman" w:eastAsia="Times New Roman" w:hAnsi="Times New Roman" w:cs="Times New Roman"/>
                <w:sz w:val="24"/>
                <w:szCs w:val="24"/>
                <w:lang w:eastAsia="en-US"/>
              </w:rPr>
            </w:pPr>
            <w:r w:rsidRPr="00D91DFC">
              <w:rPr>
                <w:rFonts w:ascii="Times New Roman" w:eastAsia="Times New Roman" w:hAnsi="Times New Roman" w:cs="Times New Roman"/>
                <w:sz w:val="24"/>
                <w:szCs w:val="24"/>
                <w:lang w:eastAsia="en-US"/>
              </w:rPr>
              <w:t>4.2.</w:t>
            </w:r>
          </w:p>
        </w:tc>
        <w:tc>
          <w:tcPr>
            <w:tcW w:w="6062" w:type="dxa"/>
            <w:vAlign w:val="center"/>
          </w:tcPr>
          <w:p w:rsidR="00D91DFC" w:rsidRPr="00D91DFC" w:rsidRDefault="00D91DFC" w:rsidP="00D91DFC">
            <w:pPr>
              <w:keepNext/>
              <w:spacing w:after="0" w:line="240" w:lineRule="auto"/>
              <w:outlineLvl w:val="3"/>
              <w:rPr>
                <w:rFonts w:ascii="Times New Roman" w:eastAsia="Times New Roman" w:hAnsi="Times New Roman" w:cs="Times New Roman"/>
                <w:bCs/>
                <w:sz w:val="24"/>
                <w:szCs w:val="24"/>
                <w:lang w:eastAsia="en-US"/>
              </w:rPr>
            </w:pPr>
            <w:r w:rsidRPr="00D91DFC">
              <w:rPr>
                <w:rFonts w:ascii="Times New Roman" w:eastAsia="Times New Roman" w:hAnsi="Times New Roman" w:cs="Times New Roman"/>
                <w:bCs/>
                <w:sz w:val="24"/>
                <w:szCs w:val="24"/>
                <w:lang w:eastAsia="en-US"/>
              </w:rPr>
              <w:t>Заводской тип (марка)</w:t>
            </w:r>
          </w:p>
        </w:tc>
        <w:tc>
          <w:tcPr>
            <w:tcW w:w="2160" w:type="dxa"/>
            <w:vAlign w:val="center"/>
          </w:tcPr>
          <w:p w:rsidR="00D91DFC" w:rsidRPr="00D91DFC" w:rsidRDefault="00D91DFC" w:rsidP="00D91DFC">
            <w:pPr>
              <w:spacing w:after="0" w:line="240" w:lineRule="auto"/>
              <w:jc w:val="center"/>
              <w:rPr>
                <w:rFonts w:ascii="Times New Roman" w:eastAsia="Times New Roman" w:hAnsi="Times New Roman" w:cs="Times New Roman"/>
                <w:sz w:val="24"/>
                <w:szCs w:val="24"/>
                <w:lang w:eastAsia="en-US"/>
              </w:rPr>
            </w:pPr>
            <w:r w:rsidRPr="00D91DFC">
              <w:rPr>
                <w:rFonts w:ascii="Times New Roman" w:eastAsia="Times New Roman" w:hAnsi="Times New Roman" w:cs="Times New Roman"/>
                <w:sz w:val="24"/>
                <w:szCs w:val="24"/>
                <w:lang w:eastAsia="en-US"/>
              </w:rPr>
              <w:t>*</w:t>
            </w:r>
          </w:p>
        </w:tc>
        <w:tc>
          <w:tcPr>
            <w:tcW w:w="1726" w:type="dxa"/>
            <w:vAlign w:val="center"/>
          </w:tcPr>
          <w:p w:rsidR="00D91DFC" w:rsidRPr="00D91DFC" w:rsidRDefault="00D91DFC" w:rsidP="00D91DFC">
            <w:pPr>
              <w:spacing w:after="0" w:line="240" w:lineRule="auto"/>
              <w:jc w:val="center"/>
              <w:rPr>
                <w:rFonts w:ascii="Times New Roman" w:eastAsia="Times New Roman" w:hAnsi="Times New Roman" w:cs="Times New Roman"/>
                <w:sz w:val="24"/>
                <w:szCs w:val="24"/>
                <w:lang w:eastAsia="en-US"/>
              </w:rPr>
            </w:pPr>
          </w:p>
        </w:tc>
      </w:tr>
      <w:tr w:rsidR="00D91DFC" w:rsidRPr="00D91DFC" w:rsidTr="00D91DFC">
        <w:tc>
          <w:tcPr>
            <w:tcW w:w="817" w:type="dxa"/>
            <w:vAlign w:val="center"/>
          </w:tcPr>
          <w:p w:rsidR="00D91DFC" w:rsidRPr="00D91DFC" w:rsidRDefault="00D91DFC" w:rsidP="00D91DFC">
            <w:pPr>
              <w:spacing w:after="0" w:line="240" w:lineRule="auto"/>
              <w:jc w:val="center"/>
              <w:rPr>
                <w:rFonts w:ascii="Times New Roman" w:eastAsia="Times New Roman" w:hAnsi="Times New Roman" w:cs="Times New Roman"/>
                <w:sz w:val="24"/>
                <w:szCs w:val="24"/>
                <w:lang w:eastAsia="en-US"/>
              </w:rPr>
            </w:pPr>
            <w:r w:rsidRPr="00D91DFC">
              <w:rPr>
                <w:rFonts w:ascii="Times New Roman" w:eastAsia="Times New Roman" w:hAnsi="Times New Roman" w:cs="Times New Roman"/>
                <w:sz w:val="24"/>
                <w:szCs w:val="24"/>
                <w:lang w:eastAsia="en-US"/>
              </w:rPr>
              <w:t>4.3.</w:t>
            </w:r>
          </w:p>
        </w:tc>
        <w:tc>
          <w:tcPr>
            <w:tcW w:w="6062" w:type="dxa"/>
            <w:vAlign w:val="center"/>
          </w:tcPr>
          <w:p w:rsidR="00D91DFC" w:rsidRPr="00D91DFC" w:rsidRDefault="00D91DFC" w:rsidP="00D91DFC">
            <w:pPr>
              <w:keepNext/>
              <w:spacing w:after="0" w:line="240" w:lineRule="auto"/>
              <w:outlineLvl w:val="3"/>
              <w:rPr>
                <w:rFonts w:ascii="Times New Roman" w:eastAsia="Times New Roman" w:hAnsi="Times New Roman" w:cs="Times New Roman"/>
                <w:bCs/>
                <w:sz w:val="24"/>
                <w:szCs w:val="24"/>
                <w:lang w:eastAsia="en-US"/>
              </w:rPr>
            </w:pPr>
            <w:r w:rsidRPr="00D91DFC">
              <w:rPr>
                <w:rFonts w:ascii="Times New Roman" w:eastAsia="Times New Roman" w:hAnsi="Times New Roman" w:cs="Times New Roman"/>
                <w:sz w:val="24"/>
                <w:szCs w:val="24"/>
                <w:lang w:eastAsia="en-US"/>
              </w:rPr>
              <w:t>Разрушающая нагрузка, кН, не менее</w:t>
            </w:r>
          </w:p>
        </w:tc>
        <w:tc>
          <w:tcPr>
            <w:tcW w:w="2160" w:type="dxa"/>
            <w:vAlign w:val="center"/>
          </w:tcPr>
          <w:p w:rsidR="00D91DFC" w:rsidRPr="00D91DFC" w:rsidRDefault="00D91DFC" w:rsidP="00D91DFC">
            <w:pPr>
              <w:spacing w:after="0" w:line="240" w:lineRule="auto"/>
              <w:jc w:val="center"/>
              <w:rPr>
                <w:rFonts w:ascii="Times New Roman" w:eastAsia="Times New Roman" w:hAnsi="Times New Roman" w:cs="Times New Roman"/>
                <w:i/>
                <w:sz w:val="24"/>
                <w:szCs w:val="24"/>
                <w:lang w:eastAsia="en-US"/>
              </w:rPr>
            </w:pPr>
            <w:r w:rsidRPr="00D91DFC">
              <w:rPr>
                <w:rFonts w:ascii="Times New Roman" w:eastAsia="Times New Roman" w:hAnsi="Times New Roman" w:cs="Times New Roman"/>
                <w:i/>
                <w:sz w:val="24"/>
                <w:szCs w:val="24"/>
                <w:lang w:eastAsia="en-US"/>
              </w:rPr>
              <w:t>20</w:t>
            </w:r>
          </w:p>
          <w:p w:rsidR="00D91DFC" w:rsidRPr="00D91DFC" w:rsidRDefault="00D91DFC" w:rsidP="00D91DFC">
            <w:pPr>
              <w:spacing w:after="0" w:line="240" w:lineRule="auto"/>
              <w:rPr>
                <w:rFonts w:ascii="Times New Roman" w:eastAsia="Times New Roman" w:hAnsi="Times New Roman" w:cs="Times New Roman"/>
                <w:sz w:val="24"/>
                <w:szCs w:val="24"/>
                <w:lang w:eastAsia="en-US"/>
              </w:rPr>
            </w:pPr>
          </w:p>
        </w:tc>
        <w:tc>
          <w:tcPr>
            <w:tcW w:w="1726" w:type="dxa"/>
            <w:vAlign w:val="center"/>
          </w:tcPr>
          <w:p w:rsidR="00D91DFC" w:rsidRPr="00D91DFC" w:rsidRDefault="00D91DFC" w:rsidP="00D91DFC">
            <w:pPr>
              <w:spacing w:after="0" w:line="240" w:lineRule="auto"/>
              <w:jc w:val="center"/>
              <w:rPr>
                <w:rFonts w:ascii="Times New Roman" w:eastAsia="Times New Roman" w:hAnsi="Times New Roman" w:cs="Times New Roman"/>
                <w:sz w:val="24"/>
                <w:szCs w:val="24"/>
                <w:lang w:eastAsia="en-US"/>
              </w:rPr>
            </w:pPr>
          </w:p>
        </w:tc>
      </w:tr>
      <w:tr w:rsidR="00D91DFC" w:rsidRPr="00D91DFC" w:rsidTr="00D91DFC">
        <w:tc>
          <w:tcPr>
            <w:tcW w:w="817" w:type="dxa"/>
            <w:vAlign w:val="center"/>
          </w:tcPr>
          <w:p w:rsidR="00D91DFC" w:rsidRPr="00D91DFC" w:rsidRDefault="00D91DFC" w:rsidP="00D91DFC">
            <w:pPr>
              <w:spacing w:after="0" w:line="240" w:lineRule="auto"/>
              <w:jc w:val="center"/>
              <w:rPr>
                <w:rFonts w:ascii="Times New Roman" w:eastAsia="Times New Roman" w:hAnsi="Times New Roman" w:cs="Times New Roman"/>
                <w:sz w:val="24"/>
                <w:szCs w:val="24"/>
                <w:lang w:eastAsia="en-US"/>
              </w:rPr>
            </w:pPr>
            <w:r w:rsidRPr="00D91DFC">
              <w:rPr>
                <w:rFonts w:ascii="Times New Roman" w:eastAsia="Times New Roman" w:hAnsi="Times New Roman" w:cs="Times New Roman"/>
                <w:sz w:val="24"/>
                <w:szCs w:val="24"/>
                <w:lang w:eastAsia="en-US"/>
              </w:rPr>
              <w:t>4.4.</w:t>
            </w:r>
          </w:p>
        </w:tc>
        <w:tc>
          <w:tcPr>
            <w:tcW w:w="6062" w:type="dxa"/>
            <w:vAlign w:val="center"/>
          </w:tcPr>
          <w:p w:rsidR="00D91DFC" w:rsidRPr="00D91DFC" w:rsidRDefault="00D91DFC" w:rsidP="00D91DFC">
            <w:pPr>
              <w:spacing w:after="0" w:line="240" w:lineRule="auto"/>
              <w:rPr>
                <w:rFonts w:ascii="Times New Roman" w:eastAsia="Times New Roman" w:hAnsi="Times New Roman" w:cs="Times New Roman"/>
                <w:b/>
                <w:bCs/>
                <w:sz w:val="24"/>
                <w:szCs w:val="24"/>
                <w:lang w:eastAsia="en-US"/>
              </w:rPr>
            </w:pPr>
            <w:r w:rsidRPr="00D91DFC">
              <w:rPr>
                <w:rFonts w:ascii="Times New Roman" w:eastAsia="Times New Roman" w:hAnsi="Times New Roman" w:cs="Times New Roman"/>
                <w:bCs/>
                <w:sz w:val="24"/>
                <w:szCs w:val="24"/>
                <w:lang w:eastAsia="en-US"/>
              </w:rPr>
              <w:t>Крепление кронштейна</w:t>
            </w:r>
          </w:p>
        </w:tc>
        <w:tc>
          <w:tcPr>
            <w:tcW w:w="2160" w:type="dxa"/>
          </w:tcPr>
          <w:p w:rsidR="00D91DFC" w:rsidRPr="00D91DFC" w:rsidRDefault="00D91DFC" w:rsidP="00D91DFC">
            <w:pPr>
              <w:spacing w:after="0" w:line="240" w:lineRule="auto"/>
              <w:jc w:val="center"/>
              <w:rPr>
                <w:rFonts w:ascii="Times New Roman" w:eastAsia="Times New Roman" w:hAnsi="Times New Roman" w:cs="Times New Roman"/>
                <w:sz w:val="24"/>
                <w:szCs w:val="24"/>
                <w:lang w:eastAsia="en-US"/>
              </w:rPr>
            </w:pPr>
            <w:r w:rsidRPr="00D91DFC">
              <w:rPr>
                <w:rFonts w:ascii="Times New Roman" w:eastAsia="Times New Roman" w:hAnsi="Times New Roman" w:cs="Times New Roman"/>
                <w:bCs/>
                <w:sz w:val="24"/>
                <w:szCs w:val="24"/>
                <w:lang w:eastAsia="en-US"/>
              </w:rPr>
              <w:t>болтом или монтажной лентой</w:t>
            </w:r>
          </w:p>
        </w:tc>
        <w:tc>
          <w:tcPr>
            <w:tcW w:w="1726" w:type="dxa"/>
            <w:vAlign w:val="center"/>
          </w:tcPr>
          <w:p w:rsidR="00D91DFC" w:rsidRPr="00D91DFC" w:rsidRDefault="00D91DFC" w:rsidP="00D91DFC">
            <w:pPr>
              <w:spacing w:after="0" w:line="240" w:lineRule="auto"/>
              <w:jc w:val="center"/>
              <w:rPr>
                <w:rFonts w:ascii="Times New Roman" w:eastAsia="Times New Roman" w:hAnsi="Times New Roman" w:cs="Times New Roman"/>
                <w:sz w:val="24"/>
                <w:szCs w:val="24"/>
                <w:lang w:eastAsia="en-US"/>
              </w:rPr>
            </w:pPr>
          </w:p>
        </w:tc>
      </w:tr>
      <w:tr w:rsidR="00D91DFC" w:rsidRPr="00D91DFC" w:rsidTr="00D91DFC">
        <w:tc>
          <w:tcPr>
            <w:tcW w:w="817" w:type="dxa"/>
            <w:vAlign w:val="center"/>
          </w:tcPr>
          <w:p w:rsidR="00D91DFC" w:rsidRPr="00D91DFC" w:rsidRDefault="00D91DFC" w:rsidP="00D91DFC">
            <w:pPr>
              <w:spacing w:after="0" w:line="240" w:lineRule="auto"/>
              <w:jc w:val="center"/>
              <w:rPr>
                <w:rFonts w:ascii="Times New Roman" w:eastAsia="Times New Roman" w:hAnsi="Times New Roman" w:cs="Times New Roman"/>
                <w:sz w:val="24"/>
                <w:szCs w:val="24"/>
                <w:lang w:eastAsia="en-US"/>
              </w:rPr>
            </w:pPr>
            <w:r w:rsidRPr="00D91DFC">
              <w:rPr>
                <w:rFonts w:ascii="Times New Roman" w:eastAsia="Times New Roman" w:hAnsi="Times New Roman" w:cs="Times New Roman"/>
                <w:sz w:val="24"/>
                <w:szCs w:val="24"/>
                <w:lang w:eastAsia="en-US"/>
              </w:rPr>
              <w:t>4.5.</w:t>
            </w:r>
          </w:p>
        </w:tc>
        <w:tc>
          <w:tcPr>
            <w:tcW w:w="6062" w:type="dxa"/>
            <w:vAlign w:val="center"/>
          </w:tcPr>
          <w:p w:rsidR="00D91DFC" w:rsidRPr="00D91DFC" w:rsidRDefault="00D91DFC" w:rsidP="00D91DFC">
            <w:pPr>
              <w:spacing w:after="0" w:line="240" w:lineRule="auto"/>
              <w:rPr>
                <w:rFonts w:ascii="Times New Roman" w:eastAsia="Times New Roman" w:hAnsi="Times New Roman" w:cs="Times New Roman"/>
                <w:bCs/>
                <w:sz w:val="24"/>
                <w:szCs w:val="24"/>
                <w:lang w:eastAsia="en-US"/>
              </w:rPr>
            </w:pPr>
            <w:r w:rsidRPr="00D91DFC">
              <w:rPr>
                <w:rFonts w:ascii="Times New Roman" w:eastAsia="Times New Roman" w:hAnsi="Times New Roman" w:cs="Times New Roman"/>
                <w:bCs/>
                <w:sz w:val="24"/>
                <w:szCs w:val="24"/>
                <w:lang w:eastAsia="en-US"/>
              </w:rPr>
              <w:t>Материал – антикоррозийный сплав</w:t>
            </w:r>
          </w:p>
        </w:tc>
        <w:tc>
          <w:tcPr>
            <w:tcW w:w="2160" w:type="dxa"/>
          </w:tcPr>
          <w:p w:rsidR="00D91DFC" w:rsidRPr="00D91DFC" w:rsidRDefault="00D91DFC" w:rsidP="00D91DFC">
            <w:pPr>
              <w:spacing w:after="0" w:line="240" w:lineRule="auto"/>
              <w:jc w:val="center"/>
              <w:rPr>
                <w:rFonts w:ascii="Times New Roman" w:eastAsia="Times New Roman" w:hAnsi="Times New Roman" w:cs="Times New Roman"/>
                <w:sz w:val="24"/>
                <w:szCs w:val="24"/>
                <w:lang w:eastAsia="en-US"/>
              </w:rPr>
            </w:pPr>
            <w:r w:rsidRPr="00D91DFC">
              <w:rPr>
                <w:rFonts w:ascii="Times New Roman" w:eastAsia="Times New Roman" w:hAnsi="Times New Roman" w:cs="Times New Roman"/>
                <w:sz w:val="24"/>
                <w:szCs w:val="24"/>
                <w:lang w:eastAsia="en-US"/>
              </w:rPr>
              <w:t>Да</w:t>
            </w:r>
          </w:p>
        </w:tc>
        <w:tc>
          <w:tcPr>
            <w:tcW w:w="1726" w:type="dxa"/>
            <w:vAlign w:val="center"/>
          </w:tcPr>
          <w:p w:rsidR="00D91DFC" w:rsidRPr="00D91DFC" w:rsidRDefault="00D91DFC" w:rsidP="00D91DFC">
            <w:pPr>
              <w:spacing w:after="0" w:line="240" w:lineRule="auto"/>
              <w:jc w:val="center"/>
              <w:rPr>
                <w:rFonts w:ascii="Times New Roman" w:eastAsia="Times New Roman" w:hAnsi="Times New Roman" w:cs="Times New Roman"/>
                <w:sz w:val="24"/>
                <w:szCs w:val="24"/>
                <w:lang w:eastAsia="en-US"/>
              </w:rPr>
            </w:pPr>
          </w:p>
        </w:tc>
      </w:tr>
      <w:tr w:rsidR="00D91DFC" w:rsidRPr="00D91DFC" w:rsidTr="00D91DFC">
        <w:tc>
          <w:tcPr>
            <w:tcW w:w="817" w:type="dxa"/>
            <w:vAlign w:val="center"/>
          </w:tcPr>
          <w:p w:rsidR="00D91DFC" w:rsidRPr="00D91DFC" w:rsidRDefault="00D91DFC" w:rsidP="00D91DFC">
            <w:pPr>
              <w:spacing w:after="0" w:line="240" w:lineRule="auto"/>
              <w:jc w:val="center"/>
              <w:rPr>
                <w:rFonts w:ascii="Times New Roman" w:eastAsia="Times New Roman" w:hAnsi="Times New Roman" w:cs="Times New Roman"/>
                <w:sz w:val="24"/>
                <w:szCs w:val="24"/>
                <w:lang w:eastAsia="en-US"/>
              </w:rPr>
            </w:pPr>
            <w:r w:rsidRPr="00D91DFC">
              <w:rPr>
                <w:rFonts w:ascii="Times New Roman" w:eastAsia="Times New Roman" w:hAnsi="Times New Roman" w:cs="Times New Roman"/>
                <w:sz w:val="24"/>
                <w:szCs w:val="24"/>
                <w:lang w:eastAsia="en-US"/>
              </w:rPr>
              <w:t>4.6.</w:t>
            </w:r>
          </w:p>
        </w:tc>
        <w:tc>
          <w:tcPr>
            <w:tcW w:w="6062" w:type="dxa"/>
            <w:vAlign w:val="center"/>
          </w:tcPr>
          <w:p w:rsidR="00D91DFC" w:rsidRPr="00D91DFC" w:rsidRDefault="00D91DFC" w:rsidP="00D91DFC">
            <w:pPr>
              <w:spacing w:after="0" w:line="240" w:lineRule="auto"/>
              <w:rPr>
                <w:rFonts w:ascii="Times New Roman" w:eastAsia="Times New Roman" w:hAnsi="Times New Roman" w:cs="Times New Roman"/>
                <w:bCs/>
                <w:sz w:val="24"/>
                <w:szCs w:val="24"/>
                <w:lang w:eastAsia="en-US"/>
              </w:rPr>
            </w:pPr>
            <w:r w:rsidRPr="00D91DFC">
              <w:rPr>
                <w:rFonts w:ascii="Times New Roman" w:eastAsia="Times New Roman" w:hAnsi="Times New Roman" w:cs="Times New Roman"/>
                <w:bCs/>
                <w:sz w:val="24"/>
                <w:szCs w:val="24"/>
                <w:lang w:eastAsia="en-US"/>
              </w:rPr>
              <w:t>Дополнительные выступы на поверхности, прилегающей к опоре, повышающие прочность крепления</w:t>
            </w:r>
          </w:p>
        </w:tc>
        <w:tc>
          <w:tcPr>
            <w:tcW w:w="2160" w:type="dxa"/>
          </w:tcPr>
          <w:p w:rsidR="00D91DFC" w:rsidRPr="00D91DFC" w:rsidRDefault="00D91DFC" w:rsidP="00D91DFC">
            <w:pPr>
              <w:spacing w:after="0" w:line="240" w:lineRule="auto"/>
              <w:jc w:val="center"/>
              <w:rPr>
                <w:rFonts w:ascii="Times New Roman" w:eastAsia="Times New Roman" w:hAnsi="Times New Roman" w:cs="Times New Roman"/>
                <w:sz w:val="24"/>
                <w:szCs w:val="24"/>
                <w:lang w:eastAsia="en-US"/>
              </w:rPr>
            </w:pPr>
            <w:r w:rsidRPr="00D91DFC">
              <w:rPr>
                <w:rFonts w:ascii="Times New Roman" w:eastAsia="Times New Roman" w:hAnsi="Times New Roman" w:cs="Times New Roman"/>
                <w:sz w:val="24"/>
                <w:szCs w:val="24"/>
                <w:lang w:eastAsia="en-US"/>
              </w:rPr>
              <w:t>Да</w:t>
            </w:r>
          </w:p>
        </w:tc>
        <w:tc>
          <w:tcPr>
            <w:tcW w:w="1726" w:type="dxa"/>
            <w:vAlign w:val="center"/>
          </w:tcPr>
          <w:p w:rsidR="00D91DFC" w:rsidRPr="00D91DFC" w:rsidRDefault="00D91DFC" w:rsidP="00D91DFC">
            <w:pPr>
              <w:spacing w:after="0" w:line="240" w:lineRule="auto"/>
              <w:jc w:val="center"/>
              <w:rPr>
                <w:rFonts w:ascii="Times New Roman" w:eastAsia="Times New Roman" w:hAnsi="Times New Roman" w:cs="Times New Roman"/>
                <w:sz w:val="24"/>
                <w:szCs w:val="24"/>
                <w:lang w:eastAsia="en-US"/>
              </w:rPr>
            </w:pPr>
          </w:p>
        </w:tc>
      </w:tr>
      <w:tr w:rsidR="00D91DFC" w:rsidRPr="00D91DFC" w:rsidTr="00D91DFC">
        <w:tc>
          <w:tcPr>
            <w:tcW w:w="817" w:type="dxa"/>
            <w:vAlign w:val="center"/>
          </w:tcPr>
          <w:p w:rsidR="00D91DFC" w:rsidRPr="00D91DFC" w:rsidRDefault="00D91DFC" w:rsidP="00D91DFC">
            <w:pPr>
              <w:spacing w:after="0" w:line="240" w:lineRule="auto"/>
              <w:jc w:val="center"/>
              <w:rPr>
                <w:rFonts w:ascii="Times New Roman" w:eastAsia="Times New Roman" w:hAnsi="Times New Roman" w:cs="Times New Roman"/>
                <w:b/>
                <w:sz w:val="24"/>
                <w:szCs w:val="24"/>
                <w:lang w:eastAsia="en-US"/>
              </w:rPr>
            </w:pPr>
            <w:r w:rsidRPr="00D91DFC">
              <w:rPr>
                <w:rFonts w:ascii="Times New Roman" w:eastAsia="Times New Roman" w:hAnsi="Times New Roman" w:cs="Times New Roman"/>
                <w:b/>
                <w:sz w:val="24"/>
                <w:szCs w:val="24"/>
                <w:lang w:eastAsia="en-US"/>
              </w:rPr>
              <w:t>5.</w:t>
            </w:r>
          </w:p>
        </w:tc>
        <w:tc>
          <w:tcPr>
            <w:tcW w:w="6062" w:type="dxa"/>
            <w:vAlign w:val="center"/>
          </w:tcPr>
          <w:p w:rsidR="00D91DFC" w:rsidRPr="00D91DFC" w:rsidRDefault="00D91DFC" w:rsidP="00D91DFC">
            <w:pPr>
              <w:spacing w:after="0" w:line="240" w:lineRule="auto"/>
              <w:rPr>
                <w:rFonts w:ascii="Times New Roman" w:eastAsia="Times New Roman" w:hAnsi="Times New Roman" w:cs="Times New Roman"/>
                <w:bCs/>
                <w:sz w:val="24"/>
                <w:szCs w:val="24"/>
                <w:lang w:eastAsia="en-US"/>
              </w:rPr>
            </w:pPr>
            <w:r w:rsidRPr="00D91DFC">
              <w:rPr>
                <w:rFonts w:ascii="Times New Roman CYR" w:eastAsia="Times New Roman" w:hAnsi="Times New Roman CYR" w:cs="Times New Roman CYR"/>
                <w:b/>
                <w:sz w:val="24"/>
                <w:szCs w:val="24"/>
                <w:lang w:eastAsia="en-US"/>
              </w:rPr>
              <w:t>Кронштейн анкерный CS 1500.1</w:t>
            </w:r>
          </w:p>
        </w:tc>
        <w:tc>
          <w:tcPr>
            <w:tcW w:w="2160" w:type="dxa"/>
            <w:vAlign w:val="center"/>
          </w:tcPr>
          <w:p w:rsidR="00D91DFC" w:rsidRPr="00D91DFC" w:rsidRDefault="00D91DFC" w:rsidP="00D91DFC">
            <w:pPr>
              <w:spacing w:after="0" w:line="240" w:lineRule="auto"/>
              <w:jc w:val="center"/>
              <w:rPr>
                <w:rFonts w:ascii="Times New Roman" w:eastAsia="Times New Roman" w:hAnsi="Times New Roman" w:cs="Times New Roman"/>
                <w:sz w:val="24"/>
                <w:szCs w:val="24"/>
                <w:lang w:eastAsia="en-US"/>
              </w:rPr>
            </w:pPr>
          </w:p>
        </w:tc>
        <w:tc>
          <w:tcPr>
            <w:tcW w:w="1726" w:type="dxa"/>
            <w:vAlign w:val="center"/>
          </w:tcPr>
          <w:p w:rsidR="00D91DFC" w:rsidRPr="00D91DFC" w:rsidRDefault="00D91DFC" w:rsidP="00D91DFC">
            <w:pPr>
              <w:spacing w:after="0" w:line="240" w:lineRule="auto"/>
              <w:jc w:val="center"/>
              <w:rPr>
                <w:rFonts w:ascii="Times New Roman" w:eastAsia="Times New Roman" w:hAnsi="Times New Roman" w:cs="Times New Roman"/>
                <w:sz w:val="24"/>
                <w:szCs w:val="24"/>
                <w:lang w:eastAsia="en-US"/>
              </w:rPr>
            </w:pPr>
          </w:p>
        </w:tc>
      </w:tr>
      <w:tr w:rsidR="00D91DFC" w:rsidRPr="00D91DFC" w:rsidTr="00D91DFC">
        <w:tc>
          <w:tcPr>
            <w:tcW w:w="817" w:type="dxa"/>
            <w:vAlign w:val="center"/>
          </w:tcPr>
          <w:p w:rsidR="00D91DFC" w:rsidRPr="00D91DFC" w:rsidRDefault="00D91DFC" w:rsidP="00D91DFC">
            <w:pPr>
              <w:spacing w:after="0" w:line="240" w:lineRule="auto"/>
              <w:jc w:val="center"/>
              <w:rPr>
                <w:rFonts w:ascii="Times New Roman" w:eastAsia="Times New Roman" w:hAnsi="Times New Roman" w:cs="Times New Roman"/>
                <w:sz w:val="24"/>
                <w:szCs w:val="24"/>
                <w:lang w:eastAsia="en-US"/>
              </w:rPr>
            </w:pPr>
            <w:r w:rsidRPr="00D91DFC">
              <w:rPr>
                <w:rFonts w:ascii="Times New Roman" w:eastAsia="Times New Roman" w:hAnsi="Times New Roman" w:cs="Times New Roman"/>
                <w:sz w:val="24"/>
                <w:szCs w:val="24"/>
                <w:lang w:eastAsia="en-US"/>
              </w:rPr>
              <w:t>5.1.</w:t>
            </w:r>
          </w:p>
        </w:tc>
        <w:tc>
          <w:tcPr>
            <w:tcW w:w="6062" w:type="dxa"/>
            <w:vAlign w:val="center"/>
          </w:tcPr>
          <w:p w:rsidR="00D91DFC" w:rsidRPr="00D91DFC" w:rsidRDefault="00D91DFC" w:rsidP="00D91DFC">
            <w:pPr>
              <w:spacing w:after="0" w:line="240" w:lineRule="auto"/>
              <w:rPr>
                <w:rFonts w:ascii="Times New Roman CYR" w:eastAsia="Times New Roman" w:hAnsi="Times New Roman CYR" w:cs="Times New Roman CYR"/>
                <w:b/>
                <w:sz w:val="24"/>
                <w:szCs w:val="24"/>
                <w:lang w:eastAsia="en-US"/>
              </w:rPr>
            </w:pPr>
            <w:r w:rsidRPr="00D91DFC">
              <w:rPr>
                <w:rFonts w:ascii="Times New Roman" w:eastAsia="Times New Roman" w:hAnsi="Times New Roman" w:cs="Times New Roman"/>
                <w:bCs/>
                <w:sz w:val="24"/>
                <w:szCs w:val="24"/>
                <w:lang w:eastAsia="en-US"/>
              </w:rPr>
              <w:t>Производитель</w:t>
            </w:r>
          </w:p>
        </w:tc>
        <w:tc>
          <w:tcPr>
            <w:tcW w:w="2160" w:type="dxa"/>
            <w:vAlign w:val="center"/>
          </w:tcPr>
          <w:p w:rsidR="00D91DFC" w:rsidRPr="00D91DFC" w:rsidRDefault="00D91DFC" w:rsidP="00D91DFC">
            <w:pPr>
              <w:spacing w:after="0" w:line="240" w:lineRule="auto"/>
              <w:jc w:val="center"/>
              <w:rPr>
                <w:rFonts w:ascii="Times New Roman" w:eastAsia="Times New Roman" w:hAnsi="Times New Roman" w:cs="Times New Roman"/>
                <w:sz w:val="24"/>
                <w:szCs w:val="24"/>
                <w:lang w:eastAsia="en-US"/>
              </w:rPr>
            </w:pPr>
            <w:r w:rsidRPr="00D91DFC">
              <w:rPr>
                <w:rFonts w:ascii="Times New Roman" w:eastAsia="Times New Roman" w:hAnsi="Times New Roman" w:cs="Times New Roman"/>
                <w:sz w:val="24"/>
                <w:szCs w:val="24"/>
                <w:lang w:eastAsia="en-US"/>
              </w:rPr>
              <w:t>*</w:t>
            </w:r>
          </w:p>
        </w:tc>
        <w:tc>
          <w:tcPr>
            <w:tcW w:w="1726" w:type="dxa"/>
            <w:vAlign w:val="center"/>
          </w:tcPr>
          <w:p w:rsidR="00D91DFC" w:rsidRPr="00D91DFC" w:rsidRDefault="00D91DFC" w:rsidP="00D91DFC">
            <w:pPr>
              <w:spacing w:after="0" w:line="240" w:lineRule="auto"/>
              <w:jc w:val="center"/>
              <w:rPr>
                <w:rFonts w:ascii="Times New Roman" w:eastAsia="Times New Roman" w:hAnsi="Times New Roman" w:cs="Times New Roman"/>
                <w:sz w:val="24"/>
                <w:szCs w:val="24"/>
                <w:lang w:eastAsia="en-US"/>
              </w:rPr>
            </w:pPr>
          </w:p>
        </w:tc>
      </w:tr>
      <w:tr w:rsidR="00D91DFC" w:rsidRPr="00D91DFC" w:rsidTr="00D91DFC">
        <w:tc>
          <w:tcPr>
            <w:tcW w:w="817" w:type="dxa"/>
            <w:vAlign w:val="center"/>
          </w:tcPr>
          <w:p w:rsidR="00D91DFC" w:rsidRPr="00D91DFC" w:rsidRDefault="00D91DFC" w:rsidP="00D91DFC">
            <w:pPr>
              <w:spacing w:after="0" w:line="240" w:lineRule="auto"/>
              <w:jc w:val="center"/>
              <w:rPr>
                <w:rFonts w:ascii="Times New Roman" w:eastAsia="Times New Roman" w:hAnsi="Times New Roman" w:cs="Times New Roman"/>
                <w:sz w:val="24"/>
                <w:szCs w:val="24"/>
                <w:lang w:eastAsia="en-US"/>
              </w:rPr>
            </w:pPr>
            <w:r w:rsidRPr="00D91DFC">
              <w:rPr>
                <w:rFonts w:ascii="Times New Roman" w:eastAsia="Times New Roman" w:hAnsi="Times New Roman" w:cs="Times New Roman"/>
                <w:sz w:val="24"/>
                <w:szCs w:val="24"/>
                <w:lang w:eastAsia="en-US"/>
              </w:rPr>
              <w:t>5.2.</w:t>
            </w:r>
          </w:p>
        </w:tc>
        <w:tc>
          <w:tcPr>
            <w:tcW w:w="6062" w:type="dxa"/>
            <w:vAlign w:val="center"/>
          </w:tcPr>
          <w:p w:rsidR="00D91DFC" w:rsidRPr="00D91DFC" w:rsidRDefault="00D91DFC" w:rsidP="00D91DFC">
            <w:pPr>
              <w:keepNext/>
              <w:spacing w:after="0" w:line="240" w:lineRule="auto"/>
              <w:outlineLvl w:val="3"/>
              <w:rPr>
                <w:rFonts w:ascii="Times New Roman" w:eastAsia="Times New Roman" w:hAnsi="Times New Roman" w:cs="Times New Roman"/>
                <w:bCs/>
                <w:sz w:val="24"/>
                <w:szCs w:val="24"/>
                <w:lang w:eastAsia="en-US"/>
              </w:rPr>
            </w:pPr>
            <w:r w:rsidRPr="00D91DFC">
              <w:rPr>
                <w:rFonts w:ascii="Times New Roman" w:eastAsia="Times New Roman" w:hAnsi="Times New Roman" w:cs="Times New Roman"/>
                <w:bCs/>
                <w:sz w:val="24"/>
                <w:szCs w:val="24"/>
                <w:lang w:eastAsia="en-US"/>
              </w:rPr>
              <w:t>Заводской тип (марка)</w:t>
            </w:r>
          </w:p>
        </w:tc>
        <w:tc>
          <w:tcPr>
            <w:tcW w:w="2160" w:type="dxa"/>
            <w:vAlign w:val="center"/>
          </w:tcPr>
          <w:p w:rsidR="00D91DFC" w:rsidRPr="00D91DFC" w:rsidRDefault="00D91DFC" w:rsidP="00D91DFC">
            <w:pPr>
              <w:spacing w:after="0" w:line="240" w:lineRule="auto"/>
              <w:jc w:val="center"/>
              <w:rPr>
                <w:rFonts w:ascii="Times New Roman" w:eastAsia="Times New Roman" w:hAnsi="Times New Roman" w:cs="Times New Roman"/>
                <w:sz w:val="24"/>
                <w:szCs w:val="24"/>
                <w:lang w:eastAsia="en-US"/>
              </w:rPr>
            </w:pPr>
            <w:r w:rsidRPr="00D91DFC">
              <w:rPr>
                <w:rFonts w:ascii="Times New Roman" w:eastAsia="Times New Roman" w:hAnsi="Times New Roman" w:cs="Times New Roman"/>
                <w:sz w:val="24"/>
                <w:szCs w:val="24"/>
                <w:lang w:eastAsia="en-US"/>
              </w:rPr>
              <w:t>*</w:t>
            </w:r>
          </w:p>
        </w:tc>
        <w:tc>
          <w:tcPr>
            <w:tcW w:w="1726" w:type="dxa"/>
            <w:vAlign w:val="center"/>
          </w:tcPr>
          <w:p w:rsidR="00D91DFC" w:rsidRPr="00D91DFC" w:rsidRDefault="00D91DFC" w:rsidP="00D91DFC">
            <w:pPr>
              <w:spacing w:after="0" w:line="240" w:lineRule="auto"/>
              <w:jc w:val="center"/>
              <w:rPr>
                <w:rFonts w:ascii="Times New Roman" w:eastAsia="Times New Roman" w:hAnsi="Times New Roman" w:cs="Times New Roman"/>
                <w:sz w:val="24"/>
                <w:szCs w:val="24"/>
                <w:lang w:eastAsia="en-US"/>
              </w:rPr>
            </w:pPr>
          </w:p>
        </w:tc>
      </w:tr>
      <w:tr w:rsidR="00D91DFC" w:rsidRPr="00D91DFC" w:rsidTr="00D91DFC">
        <w:tc>
          <w:tcPr>
            <w:tcW w:w="817" w:type="dxa"/>
            <w:vAlign w:val="center"/>
          </w:tcPr>
          <w:p w:rsidR="00D91DFC" w:rsidRPr="00D91DFC" w:rsidRDefault="00D91DFC" w:rsidP="00D91DFC">
            <w:pPr>
              <w:spacing w:after="0" w:line="240" w:lineRule="auto"/>
              <w:jc w:val="center"/>
              <w:rPr>
                <w:rFonts w:ascii="Times New Roman" w:eastAsia="Times New Roman" w:hAnsi="Times New Roman" w:cs="Times New Roman"/>
                <w:sz w:val="24"/>
                <w:szCs w:val="24"/>
                <w:lang w:eastAsia="en-US"/>
              </w:rPr>
            </w:pPr>
            <w:r w:rsidRPr="00D91DFC">
              <w:rPr>
                <w:rFonts w:ascii="Times New Roman" w:eastAsia="Times New Roman" w:hAnsi="Times New Roman" w:cs="Times New Roman"/>
                <w:sz w:val="24"/>
                <w:szCs w:val="24"/>
                <w:lang w:eastAsia="en-US"/>
              </w:rPr>
              <w:t>5.3.</w:t>
            </w:r>
          </w:p>
        </w:tc>
        <w:tc>
          <w:tcPr>
            <w:tcW w:w="6062" w:type="dxa"/>
            <w:vAlign w:val="center"/>
          </w:tcPr>
          <w:p w:rsidR="00D91DFC" w:rsidRPr="00D91DFC" w:rsidRDefault="00D91DFC" w:rsidP="00D91DFC">
            <w:pPr>
              <w:keepNext/>
              <w:spacing w:after="0" w:line="240" w:lineRule="auto"/>
              <w:outlineLvl w:val="3"/>
              <w:rPr>
                <w:rFonts w:ascii="Times New Roman" w:eastAsia="Times New Roman" w:hAnsi="Times New Roman" w:cs="Times New Roman"/>
                <w:bCs/>
                <w:sz w:val="24"/>
                <w:szCs w:val="24"/>
                <w:lang w:eastAsia="en-US"/>
              </w:rPr>
            </w:pPr>
            <w:r w:rsidRPr="00D91DFC">
              <w:rPr>
                <w:rFonts w:ascii="Times New Roman" w:eastAsia="Times New Roman" w:hAnsi="Times New Roman" w:cs="Times New Roman"/>
                <w:sz w:val="24"/>
                <w:szCs w:val="24"/>
                <w:lang w:eastAsia="en-US"/>
              </w:rPr>
              <w:t>Разрушающая нагрузка, кН, не менее</w:t>
            </w:r>
          </w:p>
        </w:tc>
        <w:tc>
          <w:tcPr>
            <w:tcW w:w="2160" w:type="dxa"/>
            <w:vAlign w:val="center"/>
          </w:tcPr>
          <w:p w:rsidR="00D91DFC" w:rsidRPr="00D91DFC" w:rsidRDefault="00D91DFC" w:rsidP="00D91DFC">
            <w:pPr>
              <w:spacing w:after="0" w:line="240" w:lineRule="auto"/>
              <w:jc w:val="center"/>
              <w:rPr>
                <w:rFonts w:ascii="Times New Roman" w:eastAsia="Times New Roman" w:hAnsi="Times New Roman" w:cs="Times New Roman"/>
                <w:i/>
                <w:sz w:val="24"/>
                <w:szCs w:val="24"/>
                <w:lang w:eastAsia="en-US"/>
              </w:rPr>
            </w:pPr>
            <w:r w:rsidRPr="00D91DFC">
              <w:rPr>
                <w:rFonts w:ascii="Times New Roman" w:eastAsia="Times New Roman" w:hAnsi="Times New Roman" w:cs="Times New Roman"/>
                <w:i/>
                <w:sz w:val="24"/>
                <w:szCs w:val="24"/>
                <w:lang w:eastAsia="en-US"/>
              </w:rPr>
              <w:t>12</w:t>
            </w:r>
          </w:p>
          <w:p w:rsidR="00D91DFC" w:rsidRPr="00D91DFC" w:rsidRDefault="00D91DFC" w:rsidP="00D91DFC">
            <w:pPr>
              <w:spacing w:after="0" w:line="240" w:lineRule="auto"/>
              <w:rPr>
                <w:rFonts w:ascii="Times New Roman" w:eastAsia="Times New Roman" w:hAnsi="Times New Roman" w:cs="Times New Roman"/>
                <w:sz w:val="24"/>
                <w:szCs w:val="24"/>
                <w:lang w:eastAsia="en-US"/>
              </w:rPr>
            </w:pPr>
          </w:p>
        </w:tc>
        <w:tc>
          <w:tcPr>
            <w:tcW w:w="1726" w:type="dxa"/>
            <w:vAlign w:val="center"/>
          </w:tcPr>
          <w:p w:rsidR="00D91DFC" w:rsidRPr="00D91DFC" w:rsidRDefault="00D91DFC" w:rsidP="00D91DFC">
            <w:pPr>
              <w:spacing w:after="0" w:line="240" w:lineRule="auto"/>
              <w:jc w:val="center"/>
              <w:rPr>
                <w:rFonts w:ascii="Times New Roman" w:eastAsia="Times New Roman" w:hAnsi="Times New Roman" w:cs="Times New Roman"/>
                <w:sz w:val="24"/>
                <w:szCs w:val="24"/>
                <w:lang w:eastAsia="en-US"/>
              </w:rPr>
            </w:pPr>
          </w:p>
        </w:tc>
      </w:tr>
      <w:tr w:rsidR="00D91DFC" w:rsidRPr="00D91DFC" w:rsidTr="00D91DFC">
        <w:tc>
          <w:tcPr>
            <w:tcW w:w="817" w:type="dxa"/>
            <w:vAlign w:val="center"/>
          </w:tcPr>
          <w:p w:rsidR="00D91DFC" w:rsidRPr="00D91DFC" w:rsidRDefault="00D91DFC" w:rsidP="00D91DFC">
            <w:pPr>
              <w:spacing w:after="0" w:line="240" w:lineRule="auto"/>
              <w:jc w:val="center"/>
              <w:rPr>
                <w:rFonts w:ascii="Times New Roman" w:eastAsia="Times New Roman" w:hAnsi="Times New Roman" w:cs="Times New Roman"/>
                <w:sz w:val="24"/>
                <w:szCs w:val="24"/>
                <w:lang w:eastAsia="en-US"/>
              </w:rPr>
            </w:pPr>
            <w:r w:rsidRPr="00D91DFC">
              <w:rPr>
                <w:rFonts w:ascii="Times New Roman" w:eastAsia="Times New Roman" w:hAnsi="Times New Roman" w:cs="Times New Roman"/>
                <w:sz w:val="24"/>
                <w:szCs w:val="24"/>
                <w:lang w:eastAsia="en-US"/>
              </w:rPr>
              <w:t>5.4.</w:t>
            </w:r>
          </w:p>
        </w:tc>
        <w:tc>
          <w:tcPr>
            <w:tcW w:w="6062" w:type="dxa"/>
            <w:vAlign w:val="center"/>
          </w:tcPr>
          <w:p w:rsidR="00D91DFC" w:rsidRPr="00D91DFC" w:rsidRDefault="00D91DFC" w:rsidP="00D91DFC">
            <w:pPr>
              <w:spacing w:after="0" w:line="240" w:lineRule="auto"/>
              <w:rPr>
                <w:rFonts w:ascii="Times New Roman" w:eastAsia="Times New Roman" w:hAnsi="Times New Roman" w:cs="Times New Roman"/>
                <w:b/>
                <w:bCs/>
                <w:sz w:val="24"/>
                <w:szCs w:val="24"/>
                <w:lang w:eastAsia="en-US"/>
              </w:rPr>
            </w:pPr>
            <w:r w:rsidRPr="00D91DFC">
              <w:rPr>
                <w:rFonts w:ascii="Times New Roman" w:eastAsia="Times New Roman" w:hAnsi="Times New Roman" w:cs="Times New Roman"/>
                <w:bCs/>
                <w:sz w:val="24"/>
                <w:szCs w:val="24"/>
                <w:lang w:eastAsia="en-US"/>
              </w:rPr>
              <w:t>Крепление кронштейна</w:t>
            </w:r>
          </w:p>
        </w:tc>
        <w:tc>
          <w:tcPr>
            <w:tcW w:w="2160" w:type="dxa"/>
          </w:tcPr>
          <w:p w:rsidR="00D91DFC" w:rsidRPr="00D91DFC" w:rsidRDefault="00D91DFC" w:rsidP="00D91DFC">
            <w:pPr>
              <w:spacing w:after="0" w:line="240" w:lineRule="auto"/>
              <w:jc w:val="center"/>
              <w:rPr>
                <w:rFonts w:ascii="Times New Roman" w:eastAsia="Times New Roman" w:hAnsi="Times New Roman" w:cs="Times New Roman"/>
                <w:sz w:val="24"/>
                <w:szCs w:val="24"/>
                <w:lang w:eastAsia="en-US"/>
              </w:rPr>
            </w:pPr>
            <w:r w:rsidRPr="00D91DFC">
              <w:rPr>
                <w:rFonts w:ascii="Times New Roman" w:eastAsia="Times New Roman" w:hAnsi="Times New Roman" w:cs="Times New Roman"/>
                <w:bCs/>
                <w:sz w:val="24"/>
                <w:szCs w:val="24"/>
                <w:lang w:eastAsia="en-US"/>
              </w:rPr>
              <w:t>болтом или монтажной лентой</w:t>
            </w:r>
          </w:p>
        </w:tc>
        <w:tc>
          <w:tcPr>
            <w:tcW w:w="1726" w:type="dxa"/>
            <w:vAlign w:val="center"/>
          </w:tcPr>
          <w:p w:rsidR="00D91DFC" w:rsidRPr="00D91DFC" w:rsidRDefault="00D91DFC" w:rsidP="00D91DFC">
            <w:pPr>
              <w:spacing w:after="0" w:line="240" w:lineRule="auto"/>
              <w:jc w:val="center"/>
              <w:rPr>
                <w:rFonts w:ascii="Times New Roman" w:eastAsia="Times New Roman" w:hAnsi="Times New Roman" w:cs="Times New Roman"/>
                <w:sz w:val="24"/>
                <w:szCs w:val="24"/>
                <w:lang w:eastAsia="en-US"/>
              </w:rPr>
            </w:pPr>
          </w:p>
        </w:tc>
      </w:tr>
      <w:tr w:rsidR="00D91DFC" w:rsidRPr="00D91DFC" w:rsidTr="00D91DFC">
        <w:tc>
          <w:tcPr>
            <w:tcW w:w="817" w:type="dxa"/>
            <w:vAlign w:val="center"/>
          </w:tcPr>
          <w:p w:rsidR="00D91DFC" w:rsidRPr="00D91DFC" w:rsidRDefault="00D91DFC" w:rsidP="00D91DFC">
            <w:pPr>
              <w:spacing w:after="0" w:line="240" w:lineRule="auto"/>
              <w:jc w:val="center"/>
              <w:rPr>
                <w:rFonts w:ascii="Times New Roman" w:eastAsia="Times New Roman" w:hAnsi="Times New Roman" w:cs="Times New Roman"/>
                <w:sz w:val="24"/>
                <w:szCs w:val="24"/>
                <w:lang w:eastAsia="en-US"/>
              </w:rPr>
            </w:pPr>
            <w:r w:rsidRPr="00D91DFC">
              <w:rPr>
                <w:rFonts w:ascii="Times New Roman" w:eastAsia="Times New Roman" w:hAnsi="Times New Roman" w:cs="Times New Roman"/>
                <w:sz w:val="24"/>
                <w:szCs w:val="24"/>
                <w:lang w:eastAsia="en-US"/>
              </w:rPr>
              <w:t>5.5.</w:t>
            </w:r>
          </w:p>
        </w:tc>
        <w:tc>
          <w:tcPr>
            <w:tcW w:w="6062" w:type="dxa"/>
            <w:vAlign w:val="center"/>
          </w:tcPr>
          <w:p w:rsidR="00D91DFC" w:rsidRPr="00D91DFC" w:rsidRDefault="00D91DFC" w:rsidP="00D91DFC">
            <w:pPr>
              <w:spacing w:after="0" w:line="240" w:lineRule="auto"/>
              <w:rPr>
                <w:rFonts w:ascii="Times New Roman" w:eastAsia="Times New Roman" w:hAnsi="Times New Roman" w:cs="Times New Roman"/>
                <w:bCs/>
                <w:sz w:val="24"/>
                <w:szCs w:val="24"/>
                <w:lang w:eastAsia="en-US"/>
              </w:rPr>
            </w:pPr>
            <w:r w:rsidRPr="00D91DFC">
              <w:rPr>
                <w:rFonts w:ascii="Times New Roman" w:eastAsia="Times New Roman" w:hAnsi="Times New Roman" w:cs="Times New Roman"/>
                <w:bCs/>
                <w:sz w:val="24"/>
                <w:szCs w:val="24"/>
                <w:lang w:eastAsia="en-US"/>
              </w:rPr>
              <w:t>Материал – антикоррозийный сплав</w:t>
            </w:r>
          </w:p>
        </w:tc>
        <w:tc>
          <w:tcPr>
            <w:tcW w:w="2160" w:type="dxa"/>
          </w:tcPr>
          <w:p w:rsidR="00D91DFC" w:rsidRPr="00D91DFC" w:rsidRDefault="00D91DFC" w:rsidP="00D91DFC">
            <w:pPr>
              <w:spacing w:after="0" w:line="240" w:lineRule="auto"/>
              <w:jc w:val="center"/>
              <w:rPr>
                <w:rFonts w:ascii="Times New Roman" w:eastAsia="Times New Roman" w:hAnsi="Times New Roman" w:cs="Times New Roman"/>
                <w:sz w:val="24"/>
                <w:szCs w:val="24"/>
                <w:lang w:eastAsia="en-US"/>
              </w:rPr>
            </w:pPr>
            <w:r w:rsidRPr="00D91DFC">
              <w:rPr>
                <w:rFonts w:ascii="Times New Roman" w:eastAsia="Times New Roman" w:hAnsi="Times New Roman" w:cs="Times New Roman"/>
                <w:sz w:val="24"/>
                <w:szCs w:val="24"/>
                <w:lang w:eastAsia="en-US"/>
              </w:rPr>
              <w:t>Да</w:t>
            </w:r>
          </w:p>
        </w:tc>
        <w:tc>
          <w:tcPr>
            <w:tcW w:w="1726" w:type="dxa"/>
            <w:vAlign w:val="center"/>
          </w:tcPr>
          <w:p w:rsidR="00D91DFC" w:rsidRPr="00D91DFC" w:rsidRDefault="00D91DFC" w:rsidP="00D91DFC">
            <w:pPr>
              <w:spacing w:after="0" w:line="240" w:lineRule="auto"/>
              <w:jc w:val="center"/>
              <w:rPr>
                <w:rFonts w:ascii="Times New Roman" w:eastAsia="Times New Roman" w:hAnsi="Times New Roman" w:cs="Times New Roman"/>
                <w:sz w:val="24"/>
                <w:szCs w:val="24"/>
                <w:lang w:eastAsia="en-US"/>
              </w:rPr>
            </w:pPr>
          </w:p>
        </w:tc>
      </w:tr>
      <w:tr w:rsidR="00D91DFC" w:rsidRPr="00D91DFC" w:rsidTr="00D91DFC">
        <w:tc>
          <w:tcPr>
            <w:tcW w:w="817" w:type="dxa"/>
            <w:vAlign w:val="center"/>
          </w:tcPr>
          <w:p w:rsidR="00D91DFC" w:rsidRPr="00D91DFC" w:rsidRDefault="00D91DFC" w:rsidP="00D91DFC">
            <w:pPr>
              <w:spacing w:after="0" w:line="240" w:lineRule="auto"/>
              <w:jc w:val="center"/>
              <w:rPr>
                <w:rFonts w:ascii="Times New Roman" w:eastAsia="Times New Roman" w:hAnsi="Times New Roman" w:cs="Times New Roman"/>
                <w:sz w:val="24"/>
                <w:szCs w:val="24"/>
                <w:lang w:eastAsia="en-US"/>
              </w:rPr>
            </w:pPr>
            <w:r w:rsidRPr="00D91DFC">
              <w:rPr>
                <w:rFonts w:ascii="Times New Roman" w:eastAsia="Times New Roman" w:hAnsi="Times New Roman" w:cs="Times New Roman"/>
                <w:sz w:val="24"/>
                <w:szCs w:val="24"/>
                <w:lang w:eastAsia="en-US"/>
              </w:rPr>
              <w:t>5.6.</w:t>
            </w:r>
          </w:p>
        </w:tc>
        <w:tc>
          <w:tcPr>
            <w:tcW w:w="6062" w:type="dxa"/>
            <w:vAlign w:val="center"/>
          </w:tcPr>
          <w:p w:rsidR="00D91DFC" w:rsidRPr="00D91DFC" w:rsidRDefault="00D91DFC" w:rsidP="00D91DFC">
            <w:pPr>
              <w:spacing w:after="0" w:line="240" w:lineRule="auto"/>
              <w:rPr>
                <w:rFonts w:ascii="Times New Roman" w:eastAsia="Times New Roman" w:hAnsi="Times New Roman" w:cs="Times New Roman"/>
                <w:bCs/>
                <w:sz w:val="24"/>
                <w:szCs w:val="24"/>
                <w:lang w:eastAsia="en-US"/>
              </w:rPr>
            </w:pPr>
            <w:r w:rsidRPr="00D91DFC">
              <w:rPr>
                <w:rFonts w:ascii="Times New Roman" w:eastAsia="Times New Roman" w:hAnsi="Times New Roman" w:cs="Times New Roman"/>
                <w:bCs/>
                <w:sz w:val="24"/>
                <w:szCs w:val="24"/>
                <w:lang w:eastAsia="en-US"/>
              </w:rPr>
              <w:t>Дополнительные выступы на поверхности, прилегающей к опоре, повышающие прочность крепления</w:t>
            </w:r>
          </w:p>
        </w:tc>
        <w:tc>
          <w:tcPr>
            <w:tcW w:w="2160" w:type="dxa"/>
          </w:tcPr>
          <w:p w:rsidR="00D91DFC" w:rsidRPr="00D91DFC" w:rsidRDefault="00D91DFC" w:rsidP="00D91DFC">
            <w:pPr>
              <w:spacing w:after="0" w:line="240" w:lineRule="auto"/>
              <w:jc w:val="center"/>
              <w:rPr>
                <w:rFonts w:ascii="Times New Roman" w:eastAsia="Times New Roman" w:hAnsi="Times New Roman" w:cs="Times New Roman"/>
                <w:sz w:val="24"/>
                <w:szCs w:val="24"/>
                <w:lang w:eastAsia="en-US"/>
              </w:rPr>
            </w:pPr>
            <w:r w:rsidRPr="00D91DFC">
              <w:rPr>
                <w:rFonts w:ascii="Times New Roman" w:eastAsia="Times New Roman" w:hAnsi="Times New Roman" w:cs="Times New Roman"/>
                <w:sz w:val="24"/>
                <w:szCs w:val="24"/>
                <w:lang w:eastAsia="en-US"/>
              </w:rPr>
              <w:t>Да</w:t>
            </w:r>
          </w:p>
        </w:tc>
        <w:tc>
          <w:tcPr>
            <w:tcW w:w="1726" w:type="dxa"/>
            <w:vAlign w:val="center"/>
          </w:tcPr>
          <w:p w:rsidR="00D91DFC" w:rsidRPr="00D91DFC" w:rsidRDefault="00D91DFC" w:rsidP="00D91DFC">
            <w:pPr>
              <w:spacing w:after="0" w:line="240" w:lineRule="auto"/>
              <w:jc w:val="center"/>
              <w:rPr>
                <w:rFonts w:ascii="Times New Roman" w:eastAsia="Times New Roman" w:hAnsi="Times New Roman" w:cs="Times New Roman"/>
                <w:sz w:val="24"/>
                <w:szCs w:val="24"/>
                <w:lang w:eastAsia="en-US"/>
              </w:rPr>
            </w:pPr>
          </w:p>
        </w:tc>
      </w:tr>
      <w:tr w:rsidR="00D91DFC" w:rsidRPr="00D91DFC" w:rsidTr="00D91DFC">
        <w:tc>
          <w:tcPr>
            <w:tcW w:w="817" w:type="dxa"/>
            <w:vAlign w:val="center"/>
          </w:tcPr>
          <w:p w:rsidR="00D91DFC" w:rsidRPr="00D91DFC" w:rsidRDefault="00D91DFC" w:rsidP="00D91DFC">
            <w:pPr>
              <w:spacing w:after="0" w:line="240" w:lineRule="auto"/>
              <w:jc w:val="center"/>
              <w:rPr>
                <w:rFonts w:ascii="Times New Roman" w:eastAsia="Times New Roman" w:hAnsi="Times New Roman" w:cs="Times New Roman"/>
                <w:sz w:val="24"/>
                <w:szCs w:val="24"/>
                <w:lang w:eastAsia="en-US"/>
              </w:rPr>
            </w:pPr>
            <w:r w:rsidRPr="00D91DFC">
              <w:rPr>
                <w:rFonts w:ascii="Times New Roman" w:eastAsia="Times New Roman" w:hAnsi="Times New Roman" w:cs="Times New Roman"/>
                <w:b/>
                <w:sz w:val="24"/>
                <w:szCs w:val="24"/>
                <w:lang w:eastAsia="en-US"/>
              </w:rPr>
              <w:t>6.</w:t>
            </w:r>
          </w:p>
        </w:tc>
        <w:tc>
          <w:tcPr>
            <w:tcW w:w="6062" w:type="dxa"/>
            <w:vAlign w:val="center"/>
          </w:tcPr>
          <w:p w:rsidR="00D91DFC" w:rsidRPr="00D91DFC" w:rsidRDefault="00D91DFC" w:rsidP="00D91DFC">
            <w:pPr>
              <w:spacing w:after="0" w:line="240" w:lineRule="auto"/>
              <w:rPr>
                <w:rFonts w:ascii="Times New Roman" w:eastAsia="Times New Roman" w:hAnsi="Times New Roman" w:cs="Times New Roman"/>
                <w:bCs/>
                <w:sz w:val="24"/>
                <w:szCs w:val="24"/>
                <w:lang w:eastAsia="en-US"/>
              </w:rPr>
            </w:pPr>
            <w:r w:rsidRPr="00D91DFC">
              <w:rPr>
                <w:rFonts w:ascii="Times New Roman CYR" w:eastAsia="Times New Roman" w:hAnsi="Times New Roman CYR" w:cs="Times New Roman CYR"/>
                <w:b/>
                <w:sz w:val="24"/>
                <w:szCs w:val="24"/>
                <w:lang w:eastAsia="en-US"/>
              </w:rPr>
              <w:t>Анкерный зажим РА 1500</w:t>
            </w:r>
          </w:p>
        </w:tc>
        <w:tc>
          <w:tcPr>
            <w:tcW w:w="2160" w:type="dxa"/>
            <w:vAlign w:val="center"/>
          </w:tcPr>
          <w:p w:rsidR="00D91DFC" w:rsidRPr="00D91DFC" w:rsidRDefault="00D91DFC" w:rsidP="00D91DFC">
            <w:pPr>
              <w:spacing w:after="0" w:line="240" w:lineRule="auto"/>
              <w:jc w:val="center"/>
              <w:rPr>
                <w:rFonts w:ascii="Times New Roman" w:eastAsia="Times New Roman" w:hAnsi="Times New Roman" w:cs="Times New Roman"/>
                <w:sz w:val="24"/>
                <w:szCs w:val="24"/>
                <w:lang w:eastAsia="en-US"/>
              </w:rPr>
            </w:pPr>
          </w:p>
        </w:tc>
        <w:tc>
          <w:tcPr>
            <w:tcW w:w="1726" w:type="dxa"/>
            <w:vAlign w:val="center"/>
          </w:tcPr>
          <w:p w:rsidR="00D91DFC" w:rsidRPr="00D91DFC" w:rsidRDefault="00D91DFC" w:rsidP="00D91DFC">
            <w:pPr>
              <w:spacing w:after="0" w:line="240" w:lineRule="auto"/>
              <w:jc w:val="center"/>
              <w:rPr>
                <w:rFonts w:ascii="Times New Roman" w:eastAsia="Times New Roman" w:hAnsi="Times New Roman" w:cs="Times New Roman"/>
                <w:sz w:val="24"/>
                <w:szCs w:val="24"/>
                <w:lang w:eastAsia="en-US"/>
              </w:rPr>
            </w:pPr>
          </w:p>
        </w:tc>
      </w:tr>
      <w:tr w:rsidR="00D91DFC" w:rsidRPr="00D91DFC" w:rsidTr="00D91DFC">
        <w:tc>
          <w:tcPr>
            <w:tcW w:w="817" w:type="dxa"/>
            <w:vAlign w:val="center"/>
          </w:tcPr>
          <w:p w:rsidR="00D91DFC" w:rsidRPr="00D91DFC" w:rsidRDefault="00D91DFC" w:rsidP="00D91DFC">
            <w:pPr>
              <w:spacing w:after="0" w:line="240" w:lineRule="auto"/>
              <w:jc w:val="center"/>
              <w:rPr>
                <w:rFonts w:ascii="Times New Roman" w:eastAsia="Times New Roman" w:hAnsi="Times New Roman" w:cs="Times New Roman"/>
                <w:b/>
                <w:sz w:val="24"/>
                <w:szCs w:val="24"/>
                <w:lang w:eastAsia="en-US"/>
              </w:rPr>
            </w:pPr>
            <w:r w:rsidRPr="00D91DFC">
              <w:rPr>
                <w:rFonts w:ascii="Times New Roman" w:eastAsia="Times New Roman" w:hAnsi="Times New Roman" w:cs="Times New Roman"/>
                <w:sz w:val="24"/>
                <w:szCs w:val="24"/>
                <w:lang w:eastAsia="en-US"/>
              </w:rPr>
              <w:t>6.1.</w:t>
            </w:r>
          </w:p>
        </w:tc>
        <w:tc>
          <w:tcPr>
            <w:tcW w:w="6062" w:type="dxa"/>
            <w:vAlign w:val="center"/>
          </w:tcPr>
          <w:p w:rsidR="00D91DFC" w:rsidRPr="00D91DFC" w:rsidRDefault="00D91DFC" w:rsidP="00D91DFC">
            <w:pPr>
              <w:spacing w:after="0" w:line="240" w:lineRule="auto"/>
              <w:rPr>
                <w:rFonts w:ascii="Times New Roman CYR" w:eastAsia="Times New Roman" w:hAnsi="Times New Roman CYR" w:cs="Times New Roman CYR"/>
                <w:b/>
                <w:sz w:val="24"/>
                <w:szCs w:val="24"/>
                <w:lang w:eastAsia="en-US"/>
              </w:rPr>
            </w:pPr>
            <w:r w:rsidRPr="00D91DFC">
              <w:rPr>
                <w:rFonts w:ascii="Times New Roman" w:eastAsia="Times New Roman" w:hAnsi="Times New Roman" w:cs="Times New Roman"/>
                <w:bCs/>
                <w:sz w:val="24"/>
                <w:szCs w:val="24"/>
                <w:lang w:eastAsia="en-US"/>
              </w:rPr>
              <w:t>Производитель</w:t>
            </w:r>
          </w:p>
        </w:tc>
        <w:tc>
          <w:tcPr>
            <w:tcW w:w="2160" w:type="dxa"/>
            <w:vAlign w:val="center"/>
          </w:tcPr>
          <w:p w:rsidR="00D91DFC" w:rsidRPr="00D91DFC" w:rsidRDefault="00D91DFC" w:rsidP="00D91DFC">
            <w:pPr>
              <w:spacing w:after="0" w:line="240" w:lineRule="auto"/>
              <w:jc w:val="center"/>
              <w:rPr>
                <w:rFonts w:ascii="Times New Roman" w:eastAsia="Times New Roman" w:hAnsi="Times New Roman" w:cs="Times New Roman"/>
                <w:sz w:val="24"/>
                <w:szCs w:val="24"/>
                <w:lang w:eastAsia="en-US"/>
              </w:rPr>
            </w:pPr>
            <w:r w:rsidRPr="00D91DFC">
              <w:rPr>
                <w:rFonts w:ascii="Times New Roman" w:eastAsia="Times New Roman" w:hAnsi="Times New Roman" w:cs="Times New Roman"/>
                <w:sz w:val="24"/>
                <w:szCs w:val="24"/>
                <w:lang w:eastAsia="en-US"/>
              </w:rPr>
              <w:t>*</w:t>
            </w:r>
          </w:p>
        </w:tc>
        <w:tc>
          <w:tcPr>
            <w:tcW w:w="1726" w:type="dxa"/>
            <w:vAlign w:val="center"/>
          </w:tcPr>
          <w:p w:rsidR="00D91DFC" w:rsidRPr="00D91DFC" w:rsidRDefault="00D91DFC" w:rsidP="00D91DFC">
            <w:pPr>
              <w:spacing w:after="0" w:line="240" w:lineRule="auto"/>
              <w:jc w:val="center"/>
              <w:rPr>
                <w:rFonts w:ascii="Times New Roman" w:eastAsia="Times New Roman" w:hAnsi="Times New Roman" w:cs="Times New Roman"/>
                <w:sz w:val="24"/>
                <w:szCs w:val="24"/>
                <w:lang w:eastAsia="en-US"/>
              </w:rPr>
            </w:pPr>
          </w:p>
        </w:tc>
      </w:tr>
      <w:tr w:rsidR="00D91DFC" w:rsidRPr="00D91DFC" w:rsidTr="00D91DFC">
        <w:tc>
          <w:tcPr>
            <w:tcW w:w="817" w:type="dxa"/>
            <w:vAlign w:val="center"/>
          </w:tcPr>
          <w:p w:rsidR="00D91DFC" w:rsidRPr="00D91DFC" w:rsidRDefault="00D91DFC" w:rsidP="00D91DFC">
            <w:pPr>
              <w:spacing w:after="0" w:line="240" w:lineRule="auto"/>
              <w:jc w:val="center"/>
              <w:rPr>
                <w:rFonts w:ascii="Times New Roman" w:eastAsia="Times New Roman" w:hAnsi="Times New Roman" w:cs="Times New Roman"/>
                <w:sz w:val="24"/>
                <w:szCs w:val="24"/>
                <w:lang w:eastAsia="en-US"/>
              </w:rPr>
            </w:pPr>
            <w:r w:rsidRPr="00D91DFC">
              <w:rPr>
                <w:rFonts w:ascii="Times New Roman" w:eastAsia="Times New Roman" w:hAnsi="Times New Roman" w:cs="Times New Roman"/>
                <w:sz w:val="24"/>
                <w:szCs w:val="24"/>
                <w:lang w:eastAsia="en-US"/>
              </w:rPr>
              <w:t>6.2.</w:t>
            </w:r>
          </w:p>
        </w:tc>
        <w:tc>
          <w:tcPr>
            <w:tcW w:w="6062" w:type="dxa"/>
            <w:vAlign w:val="center"/>
          </w:tcPr>
          <w:p w:rsidR="00D91DFC" w:rsidRPr="00D91DFC" w:rsidRDefault="00D91DFC" w:rsidP="00D91DFC">
            <w:pPr>
              <w:keepNext/>
              <w:spacing w:after="0" w:line="240" w:lineRule="auto"/>
              <w:outlineLvl w:val="3"/>
              <w:rPr>
                <w:rFonts w:ascii="Times New Roman" w:eastAsia="Times New Roman" w:hAnsi="Times New Roman" w:cs="Times New Roman"/>
                <w:bCs/>
                <w:sz w:val="24"/>
                <w:szCs w:val="24"/>
                <w:lang w:eastAsia="en-US"/>
              </w:rPr>
            </w:pPr>
            <w:r w:rsidRPr="00D91DFC">
              <w:rPr>
                <w:rFonts w:ascii="Times New Roman" w:eastAsia="Times New Roman" w:hAnsi="Times New Roman" w:cs="Times New Roman"/>
                <w:bCs/>
                <w:sz w:val="24"/>
                <w:szCs w:val="24"/>
                <w:lang w:eastAsia="en-US"/>
              </w:rPr>
              <w:t>Заводской тип (марка)</w:t>
            </w:r>
          </w:p>
        </w:tc>
        <w:tc>
          <w:tcPr>
            <w:tcW w:w="2160" w:type="dxa"/>
            <w:vAlign w:val="center"/>
          </w:tcPr>
          <w:p w:rsidR="00D91DFC" w:rsidRPr="00D91DFC" w:rsidRDefault="00D91DFC" w:rsidP="00D91DFC">
            <w:pPr>
              <w:spacing w:after="0" w:line="240" w:lineRule="auto"/>
              <w:jc w:val="center"/>
              <w:rPr>
                <w:rFonts w:ascii="Times New Roman" w:eastAsia="Times New Roman" w:hAnsi="Times New Roman" w:cs="Times New Roman"/>
                <w:sz w:val="24"/>
                <w:szCs w:val="24"/>
                <w:lang w:eastAsia="en-US"/>
              </w:rPr>
            </w:pPr>
            <w:r w:rsidRPr="00D91DFC">
              <w:rPr>
                <w:rFonts w:ascii="Times New Roman" w:eastAsia="Times New Roman" w:hAnsi="Times New Roman" w:cs="Times New Roman"/>
                <w:sz w:val="24"/>
                <w:szCs w:val="24"/>
                <w:lang w:eastAsia="en-US"/>
              </w:rPr>
              <w:t>*</w:t>
            </w:r>
          </w:p>
        </w:tc>
        <w:tc>
          <w:tcPr>
            <w:tcW w:w="1726" w:type="dxa"/>
            <w:vAlign w:val="center"/>
          </w:tcPr>
          <w:p w:rsidR="00D91DFC" w:rsidRPr="00D91DFC" w:rsidRDefault="00D91DFC" w:rsidP="00D91DFC">
            <w:pPr>
              <w:spacing w:after="0" w:line="240" w:lineRule="auto"/>
              <w:jc w:val="center"/>
              <w:rPr>
                <w:rFonts w:ascii="Times New Roman" w:eastAsia="Times New Roman" w:hAnsi="Times New Roman" w:cs="Times New Roman"/>
                <w:sz w:val="24"/>
                <w:szCs w:val="24"/>
                <w:lang w:eastAsia="en-US"/>
              </w:rPr>
            </w:pPr>
          </w:p>
        </w:tc>
      </w:tr>
      <w:tr w:rsidR="00D91DFC" w:rsidRPr="00D91DFC" w:rsidTr="00D91DFC">
        <w:tc>
          <w:tcPr>
            <w:tcW w:w="817" w:type="dxa"/>
            <w:vAlign w:val="center"/>
          </w:tcPr>
          <w:p w:rsidR="00D91DFC" w:rsidRPr="00D91DFC" w:rsidRDefault="00D91DFC" w:rsidP="00D91DFC">
            <w:pPr>
              <w:spacing w:after="0" w:line="240" w:lineRule="auto"/>
              <w:jc w:val="center"/>
              <w:rPr>
                <w:rFonts w:ascii="Times New Roman" w:eastAsia="Times New Roman" w:hAnsi="Times New Roman" w:cs="Times New Roman"/>
                <w:sz w:val="24"/>
                <w:szCs w:val="24"/>
                <w:lang w:eastAsia="en-US"/>
              </w:rPr>
            </w:pPr>
            <w:r w:rsidRPr="00D91DFC">
              <w:rPr>
                <w:rFonts w:ascii="Times New Roman" w:eastAsia="Times New Roman" w:hAnsi="Times New Roman" w:cs="Times New Roman"/>
                <w:sz w:val="24"/>
                <w:szCs w:val="24"/>
                <w:lang w:eastAsia="en-US"/>
              </w:rPr>
              <w:t>6.3.</w:t>
            </w:r>
          </w:p>
        </w:tc>
        <w:tc>
          <w:tcPr>
            <w:tcW w:w="6062" w:type="dxa"/>
            <w:vAlign w:val="center"/>
          </w:tcPr>
          <w:p w:rsidR="00D91DFC" w:rsidRPr="00D91DFC" w:rsidRDefault="00D91DFC" w:rsidP="00D91DFC">
            <w:pPr>
              <w:keepNext/>
              <w:spacing w:after="0" w:line="240" w:lineRule="auto"/>
              <w:outlineLvl w:val="3"/>
              <w:rPr>
                <w:rFonts w:ascii="Times New Roman" w:eastAsia="Times New Roman" w:hAnsi="Times New Roman" w:cs="Times New Roman"/>
                <w:bCs/>
                <w:sz w:val="24"/>
                <w:szCs w:val="24"/>
                <w:lang w:eastAsia="en-US"/>
              </w:rPr>
            </w:pPr>
            <w:r w:rsidRPr="00D91DFC">
              <w:rPr>
                <w:rFonts w:ascii="Times New Roman" w:eastAsia="Times New Roman" w:hAnsi="Times New Roman" w:cs="Times New Roman"/>
                <w:sz w:val="24"/>
                <w:szCs w:val="24"/>
                <w:lang w:eastAsia="en-US"/>
              </w:rPr>
              <w:t>Сечение провода, мм</w:t>
            </w:r>
            <w:r w:rsidRPr="00D91DFC">
              <w:rPr>
                <w:rFonts w:ascii="Times New Roman" w:eastAsia="Times New Roman" w:hAnsi="Times New Roman" w:cs="Times New Roman"/>
                <w:sz w:val="24"/>
                <w:szCs w:val="24"/>
                <w:vertAlign w:val="superscript"/>
                <w:lang w:eastAsia="en-US"/>
              </w:rPr>
              <w:t>2</w:t>
            </w:r>
          </w:p>
        </w:tc>
        <w:tc>
          <w:tcPr>
            <w:tcW w:w="2160" w:type="dxa"/>
            <w:vAlign w:val="center"/>
          </w:tcPr>
          <w:p w:rsidR="00D91DFC" w:rsidRPr="00D91DFC" w:rsidRDefault="00D91DFC" w:rsidP="00D91DFC">
            <w:pPr>
              <w:spacing w:after="0" w:line="240" w:lineRule="auto"/>
              <w:jc w:val="center"/>
              <w:rPr>
                <w:rFonts w:ascii="Times New Roman" w:eastAsia="Times New Roman" w:hAnsi="Times New Roman" w:cs="Times New Roman"/>
                <w:i/>
                <w:sz w:val="24"/>
                <w:szCs w:val="24"/>
                <w:lang w:eastAsia="en-US"/>
              </w:rPr>
            </w:pPr>
            <w:r w:rsidRPr="00D91DFC">
              <w:rPr>
                <w:rFonts w:ascii="Times New Roman" w:eastAsia="Times New Roman" w:hAnsi="Times New Roman" w:cs="Times New Roman"/>
                <w:i/>
                <w:sz w:val="24"/>
                <w:szCs w:val="24"/>
                <w:lang w:eastAsia="en-US"/>
              </w:rPr>
              <w:t>25-35</w:t>
            </w:r>
          </w:p>
          <w:p w:rsidR="00D91DFC" w:rsidRPr="00D91DFC" w:rsidRDefault="00D91DFC" w:rsidP="00D91DFC">
            <w:pPr>
              <w:spacing w:after="0" w:line="240" w:lineRule="auto"/>
              <w:jc w:val="center"/>
              <w:rPr>
                <w:rFonts w:ascii="Times New Roman" w:eastAsia="Times New Roman" w:hAnsi="Times New Roman" w:cs="Times New Roman"/>
                <w:i/>
                <w:sz w:val="24"/>
                <w:szCs w:val="24"/>
                <w:lang w:eastAsia="en-US"/>
              </w:rPr>
            </w:pPr>
            <w:r w:rsidRPr="00D91DFC">
              <w:rPr>
                <w:rFonts w:ascii="Times New Roman" w:eastAsia="Times New Roman" w:hAnsi="Times New Roman" w:cs="Times New Roman"/>
                <w:i/>
                <w:sz w:val="24"/>
                <w:szCs w:val="24"/>
                <w:lang w:eastAsia="en-US"/>
              </w:rPr>
              <w:t>50-70</w:t>
            </w:r>
          </w:p>
          <w:p w:rsidR="00D91DFC" w:rsidRPr="00D91DFC" w:rsidRDefault="00D91DFC" w:rsidP="00D91DFC">
            <w:pPr>
              <w:spacing w:after="0" w:line="240" w:lineRule="auto"/>
              <w:jc w:val="center"/>
              <w:rPr>
                <w:rFonts w:ascii="Times New Roman" w:eastAsia="Times New Roman" w:hAnsi="Times New Roman" w:cs="Times New Roman"/>
                <w:i/>
                <w:sz w:val="24"/>
                <w:szCs w:val="24"/>
                <w:lang w:eastAsia="en-US"/>
              </w:rPr>
            </w:pPr>
            <w:r w:rsidRPr="00D91DFC">
              <w:rPr>
                <w:rFonts w:ascii="Times New Roman" w:eastAsia="Times New Roman" w:hAnsi="Times New Roman" w:cs="Times New Roman"/>
                <w:i/>
                <w:sz w:val="24"/>
                <w:szCs w:val="24"/>
                <w:lang w:eastAsia="en-US"/>
              </w:rPr>
              <w:t>95-120</w:t>
            </w:r>
          </w:p>
          <w:p w:rsidR="00D91DFC" w:rsidRPr="00D91DFC" w:rsidRDefault="00D91DFC" w:rsidP="00D91DFC">
            <w:pPr>
              <w:spacing w:after="0" w:line="240" w:lineRule="auto"/>
              <w:jc w:val="center"/>
              <w:rPr>
                <w:rFonts w:ascii="Times New Roman" w:eastAsia="Times New Roman" w:hAnsi="Times New Roman" w:cs="Times New Roman"/>
                <w:sz w:val="24"/>
                <w:szCs w:val="24"/>
                <w:lang w:eastAsia="en-US"/>
              </w:rPr>
            </w:pPr>
            <w:r w:rsidRPr="00D91DFC">
              <w:rPr>
                <w:rFonts w:ascii="Times New Roman" w:eastAsia="Times New Roman" w:hAnsi="Times New Roman" w:cs="Times New Roman"/>
                <w:i/>
                <w:sz w:val="24"/>
                <w:szCs w:val="24"/>
                <w:lang w:eastAsia="en-US"/>
              </w:rPr>
              <w:t>120-150</w:t>
            </w:r>
          </w:p>
        </w:tc>
        <w:tc>
          <w:tcPr>
            <w:tcW w:w="1726" w:type="dxa"/>
            <w:vAlign w:val="center"/>
          </w:tcPr>
          <w:p w:rsidR="00D91DFC" w:rsidRPr="00D91DFC" w:rsidRDefault="00D91DFC" w:rsidP="00D91DFC">
            <w:pPr>
              <w:spacing w:after="0" w:line="240" w:lineRule="auto"/>
              <w:jc w:val="center"/>
              <w:rPr>
                <w:rFonts w:ascii="Times New Roman" w:eastAsia="Times New Roman" w:hAnsi="Times New Roman" w:cs="Times New Roman"/>
                <w:sz w:val="24"/>
                <w:szCs w:val="24"/>
                <w:lang w:eastAsia="en-US"/>
              </w:rPr>
            </w:pPr>
          </w:p>
        </w:tc>
      </w:tr>
      <w:tr w:rsidR="00D91DFC" w:rsidRPr="00D91DFC" w:rsidTr="00D91DFC">
        <w:tc>
          <w:tcPr>
            <w:tcW w:w="817" w:type="dxa"/>
            <w:vAlign w:val="center"/>
          </w:tcPr>
          <w:p w:rsidR="00D91DFC" w:rsidRPr="00D91DFC" w:rsidRDefault="00D91DFC" w:rsidP="00D91DFC">
            <w:pPr>
              <w:spacing w:after="0" w:line="240" w:lineRule="auto"/>
              <w:jc w:val="center"/>
              <w:rPr>
                <w:rFonts w:ascii="Times New Roman" w:eastAsia="Times New Roman" w:hAnsi="Times New Roman" w:cs="Times New Roman"/>
                <w:sz w:val="24"/>
                <w:szCs w:val="24"/>
                <w:lang w:eastAsia="en-US"/>
              </w:rPr>
            </w:pPr>
            <w:r w:rsidRPr="00D91DFC">
              <w:rPr>
                <w:rFonts w:ascii="Times New Roman" w:eastAsia="Times New Roman" w:hAnsi="Times New Roman" w:cs="Times New Roman"/>
                <w:sz w:val="24"/>
                <w:szCs w:val="24"/>
                <w:lang w:eastAsia="en-US"/>
              </w:rPr>
              <w:t>6.4.</w:t>
            </w:r>
          </w:p>
        </w:tc>
        <w:tc>
          <w:tcPr>
            <w:tcW w:w="6062" w:type="dxa"/>
            <w:vAlign w:val="center"/>
          </w:tcPr>
          <w:p w:rsidR="00D91DFC" w:rsidRPr="00D91DFC" w:rsidRDefault="00D91DFC" w:rsidP="00D91DFC">
            <w:pPr>
              <w:spacing w:after="0" w:line="240" w:lineRule="auto"/>
              <w:rPr>
                <w:rFonts w:ascii="Times New Roman" w:eastAsia="Times New Roman" w:hAnsi="Times New Roman" w:cs="Times New Roman"/>
                <w:sz w:val="24"/>
                <w:szCs w:val="24"/>
                <w:lang w:eastAsia="en-US"/>
              </w:rPr>
            </w:pPr>
            <w:r w:rsidRPr="00D91DFC">
              <w:rPr>
                <w:rFonts w:ascii="Times New Roman" w:eastAsia="Times New Roman" w:hAnsi="Times New Roman" w:cs="Times New Roman"/>
                <w:sz w:val="24"/>
                <w:szCs w:val="24"/>
                <w:lang w:eastAsia="en-US"/>
              </w:rPr>
              <w:t>Разрушающая нагрузка, кН не менее:</w:t>
            </w:r>
          </w:p>
          <w:p w:rsidR="00D91DFC" w:rsidRPr="00D91DFC" w:rsidRDefault="00D91DFC" w:rsidP="00D91DFC">
            <w:pPr>
              <w:spacing w:after="0" w:line="240" w:lineRule="auto"/>
              <w:rPr>
                <w:rFonts w:ascii="Times New Roman" w:eastAsia="Times New Roman" w:hAnsi="Times New Roman" w:cs="Times New Roman"/>
                <w:sz w:val="24"/>
                <w:szCs w:val="24"/>
                <w:lang w:eastAsia="en-US"/>
              </w:rPr>
            </w:pPr>
            <w:r w:rsidRPr="00D91DFC">
              <w:rPr>
                <w:rFonts w:ascii="Times New Roman" w:eastAsia="Times New Roman" w:hAnsi="Times New Roman" w:cs="Times New Roman"/>
                <w:sz w:val="24"/>
                <w:szCs w:val="24"/>
                <w:lang w:eastAsia="en-US"/>
              </w:rPr>
              <w:t>для диапазона сечений провода</w:t>
            </w:r>
          </w:p>
          <w:p w:rsidR="00D91DFC" w:rsidRPr="00D91DFC" w:rsidRDefault="00D91DFC" w:rsidP="00D91DFC">
            <w:pPr>
              <w:spacing w:after="0" w:line="240" w:lineRule="auto"/>
              <w:rPr>
                <w:rFonts w:ascii="Calibri" w:eastAsia="Calibri" w:hAnsi="Calibri" w:cs="Times New Roman"/>
                <w:lang w:eastAsia="en-US"/>
              </w:rPr>
            </w:pPr>
            <w:r w:rsidRPr="00D91DFC">
              <w:rPr>
                <w:rFonts w:ascii="Times New Roman" w:eastAsia="Times New Roman" w:hAnsi="Times New Roman" w:cs="Times New Roman"/>
                <w:b/>
                <w:i/>
                <w:sz w:val="24"/>
                <w:szCs w:val="24"/>
                <w:lang w:eastAsia="en-US"/>
              </w:rPr>
              <w:t>25-35 мм2</w:t>
            </w:r>
          </w:p>
          <w:p w:rsidR="00D91DFC" w:rsidRPr="00D91DFC" w:rsidRDefault="00D91DFC" w:rsidP="00D91DFC">
            <w:pPr>
              <w:spacing w:after="0" w:line="240" w:lineRule="auto"/>
              <w:rPr>
                <w:rFonts w:ascii="Times New Roman" w:eastAsia="Times New Roman" w:hAnsi="Times New Roman" w:cs="Times New Roman"/>
                <w:b/>
                <w:i/>
                <w:sz w:val="24"/>
                <w:szCs w:val="24"/>
                <w:lang w:eastAsia="en-US"/>
              </w:rPr>
            </w:pPr>
            <w:r w:rsidRPr="00D91DFC">
              <w:rPr>
                <w:rFonts w:ascii="Times New Roman" w:eastAsia="Times New Roman" w:hAnsi="Times New Roman" w:cs="Times New Roman"/>
                <w:b/>
                <w:i/>
                <w:sz w:val="24"/>
                <w:szCs w:val="24"/>
                <w:lang w:eastAsia="en-US"/>
              </w:rPr>
              <w:t>50-70 мм2</w:t>
            </w:r>
          </w:p>
          <w:p w:rsidR="00D91DFC" w:rsidRPr="00D91DFC" w:rsidRDefault="00D91DFC" w:rsidP="00D91DFC">
            <w:pPr>
              <w:spacing w:after="0" w:line="240" w:lineRule="auto"/>
              <w:rPr>
                <w:rFonts w:ascii="Times New Roman" w:eastAsia="Times New Roman" w:hAnsi="Times New Roman" w:cs="Times New Roman"/>
                <w:b/>
                <w:i/>
                <w:sz w:val="24"/>
                <w:szCs w:val="24"/>
                <w:lang w:eastAsia="en-US"/>
              </w:rPr>
            </w:pPr>
            <w:r w:rsidRPr="00D91DFC">
              <w:rPr>
                <w:rFonts w:ascii="Times New Roman" w:eastAsia="Times New Roman" w:hAnsi="Times New Roman" w:cs="Times New Roman"/>
                <w:b/>
                <w:i/>
                <w:sz w:val="24"/>
                <w:szCs w:val="24"/>
                <w:lang w:eastAsia="en-US"/>
              </w:rPr>
              <w:t>95-120 мм2</w:t>
            </w:r>
          </w:p>
          <w:p w:rsidR="00D91DFC" w:rsidRPr="00D91DFC" w:rsidRDefault="00D91DFC" w:rsidP="00D91DFC">
            <w:pPr>
              <w:spacing w:after="0" w:line="240" w:lineRule="auto"/>
              <w:rPr>
                <w:rFonts w:ascii="Times New Roman" w:eastAsia="Times New Roman" w:hAnsi="Times New Roman" w:cs="Times New Roman"/>
                <w:b/>
                <w:i/>
                <w:sz w:val="24"/>
                <w:szCs w:val="24"/>
                <w:lang w:eastAsia="en-US"/>
              </w:rPr>
            </w:pPr>
            <w:r w:rsidRPr="00D91DFC">
              <w:rPr>
                <w:rFonts w:ascii="Times New Roman" w:eastAsia="Times New Roman" w:hAnsi="Times New Roman" w:cs="Times New Roman"/>
                <w:b/>
                <w:i/>
                <w:sz w:val="24"/>
                <w:szCs w:val="24"/>
                <w:lang w:eastAsia="en-US"/>
              </w:rPr>
              <w:t>95-120 мм2</w:t>
            </w:r>
          </w:p>
          <w:p w:rsidR="00D91DFC" w:rsidRPr="00D91DFC" w:rsidRDefault="00D91DFC" w:rsidP="00D91DFC">
            <w:pPr>
              <w:spacing w:after="0" w:line="240" w:lineRule="auto"/>
              <w:rPr>
                <w:rFonts w:ascii="Times New Roman" w:eastAsia="Times New Roman" w:hAnsi="Times New Roman" w:cs="Times New Roman"/>
                <w:b/>
                <w:i/>
                <w:sz w:val="24"/>
                <w:szCs w:val="24"/>
                <w:lang w:eastAsia="en-US"/>
              </w:rPr>
            </w:pPr>
            <w:r w:rsidRPr="00D91DFC">
              <w:rPr>
                <w:rFonts w:ascii="Times New Roman" w:eastAsia="Times New Roman" w:hAnsi="Times New Roman" w:cs="Times New Roman"/>
                <w:b/>
                <w:i/>
                <w:sz w:val="24"/>
                <w:szCs w:val="24"/>
                <w:lang w:eastAsia="en-US"/>
              </w:rPr>
              <w:t>120-150 мм2</w:t>
            </w:r>
          </w:p>
        </w:tc>
        <w:tc>
          <w:tcPr>
            <w:tcW w:w="2160" w:type="dxa"/>
            <w:vAlign w:val="bottom"/>
          </w:tcPr>
          <w:p w:rsidR="00D91DFC" w:rsidRPr="00D91DFC" w:rsidRDefault="00D91DFC" w:rsidP="00D91DFC">
            <w:pPr>
              <w:spacing w:after="0" w:line="240" w:lineRule="auto"/>
              <w:jc w:val="center"/>
              <w:rPr>
                <w:rFonts w:ascii="Times New Roman" w:eastAsia="Times New Roman" w:hAnsi="Times New Roman" w:cs="Times New Roman"/>
                <w:i/>
                <w:sz w:val="24"/>
                <w:szCs w:val="24"/>
                <w:lang w:eastAsia="en-US"/>
              </w:rPr>
            </w:pPr>
          </w:p>
          <w:p w:rsidR="00D91DFC" w:rsidRPr="00D91DFC" w:rsidRDefault="00D91DFC" w:rsidP="00D91DFC">
            <w:pPr>
              <w:spacing w:after="0" w:line="240" w:lineRule="auto"/>
              <w:jc w:val="center"/>
              <w:rPr>
                <w:rFonts w:ascii="Times New Roman" w:eastAsia="Times New Roman" w:hAnsi="Times New Roman" w:cs="Times New Roman"/>
                <w:i/>
                <w:sz w:val="24"/>
                <w:szCs w:val="24"/>
                <w:lang w:eastAsia="en-US"/>
              </w:rPr>
            </w:pPr>
          </w:p>
          <w:p w:rsidR="00D91DFC" w:rsidRPr="00D91DFC" w:rsidRDefault="00D91DFC" w:rsidP="00D91DFC">
            <w:pPr>
              <w:spacing w:after="0" w:line="240" w:lineRule="auto"/>
              <w:jc w:val="center"/>
              <w:rPr>
                <w:rFonts w:ascii="Times New Roman" w:eastAsia="Times New Roman" w:hAnsi="Times New Roman" w:cs="Times New Roman"/>
                <w:i/>
                <w:sz w:val="24"/>
                <w:szCs w:val="24"/>
                <w:lang w:eastAsia="en-US"/>
              </w:rPr>
            </w:pPr>
            <w:r w:rsidRPr="00D91DFC">
              <w:rPr>
                <w:rFonts w:ascii="Times New Roman" w:eastAsia="Times New Roman" w:hAnsi="Times New Roman" w:cs="Times New Roman"/>
                <w:i/>
                <w:sz w:val="24"/>
                <w:szCs w:val="24"/>
                <w:lang w:eastAsia="en-US"/>
              </w:rPr>
              <w:t>10</w:t>
            </w:r>
          </w:p>
          <w:p w:rsidR="00D91DFC" w:rsidRPr="00D91DFC" w:rsidRDefault="00D91DFC" w:rsidP="00D91DFC">
            <w:pPr>
              <w:spacing w:after="0" w:line="240" w:lineRule="auto"/>
              <w:jc w:val="center"/>
              <w:rPr>
                <w:rFonts w:ascii="Times New Roman" w:eastAsia="Times New Roman" w:hAnsi="Times New Roman" w:cs="Times New Roman"/>
                <w:i/>
                <w:sz w:val="24"/>
                <w:szCs w:val="24"/>
                <w:lang w:eastAsia="en-US"/>
              </w:rPr>
            </w:pPr>
            <w:r w:rsidRPr="00D91DFC">
              <w:rPr>
                <w:rFonts w:ascii="Times New Roman" w:eastAsia="Times New Roman" w:hAnsi="Times New Roman" w:cs="Times New Roman"/>
                <w:i/>
                <w:sz w:val="24"/>
                <w:szCs w:val="24"/>
                <w:lang w:eastAsia="en-US"/>
              </w:rPr>
              <w:t>15</w:t>
            </w:r>
          </w:p>
          <w:p w:rsidR="00D91DFC" w:rsidRPr="00D91DFC" w:rsidRDefault="00D91DFC" w:rsidP="00D91DFC">
            <w:pPr>
              <w:spacing w:after="0" w:line="240" w:lineRule="auto"/>
              <w:jc w:val="center"/>
              <w:rPr>
                <w:rFonts w:ascii="Times New Roman" w:eastAsia="Times New Roman" w:hAnsi="Times New Roman" w:cs="Times New Roman"/>
                <w:i/>
                <w:sz w:val="24"/>
                <w:szCs w:val="24"/>
                <w:lang w:eastAsia="en-US"/>
              </w:rPr>
            </w:pPr>
            <w:r w:rsidRPr="00D91DFC">
              <w:rPr>
                <w:rFonts w:ascii="Times New Roman" w:eastAsia="Times New Roman" w:hAnsi="Times New Roman" w:cs="Times New Roman"/>
                <w:i/>
                <w:sz w:val="24"/>
                <w:szCs w:val="24"/>
                <w:lang w:eastAsia="en-US"/>
              </w:rPr>
              <w:t>20</w:t>
            </w:r>
          </w:p>
          <w:p w:rsidR="00D91DFC" w:rsidRPr="00D91DFC" w:rsidRDefault="00D91DFC" w:rsidP="00D91DFC">
            <w:pPr>
              <w:spacing w:after="0" w:line="240" w:lineRule="auto"/>
              <w:jc w:val="center"/>
              <w:rPr>
                <w:rFonts w:ascii="Times New Roman" w:eastAsia="Times New Roman" w:hAnsi="Times New Roman" w:cs="Times New Roman"/>
                <w:i/>
                <w:sz w:val="24"/>
                <w:szCs w:val="24"/>
                <w:lang w:eastAsia="en-US"/>
              </w:rPr>
            </w:pPr>
            <w:r w:rsidRPr="00D91DFC">
              <w:rPr>
                <w:rFonts w:ascii="Times New Roman" w:eastAsia="Times New Roman" w:hAnsi="Times New Roman" w:cs="Times New Roman"/>
                <w:i/>
                <w:sz w:val="24"/>
                <w:szCs w:val="24"/>
                <w:lang w:eastAsia="en-US"/>
              </w:rPr>
              <w:t>30</w:t>
            </w:r>
          </w:p>
          <w:p w:rsidR="00D91DFC" w:rsidRPr="00D91DFC" w:rsidRDefault="00D91DFC" w:rsidP="00D91DFC">
            <w:pPr>
              <w:spacing w:after="0" w:line="240" w:lineRule="auto"/>
              <w:jc w:val="center"/>
              <w:rPr>
                <w:rFonts w:ascii="Times New Roman" w:eastAsia="Times New Roman" w:hAnsi="Times New Roman" w:cs="Times New Roman"/>
                <w:sz w:val="24"/>
                <w:szCs w:val="24"/>
                <w:lang w:eastAsia="en-US"/>
              </w:rPr>
            </w:pPr>
            <w:r w:rsidRPr="00D91DFC">
              <w:rPr>
                <w:rFonts w:ascii="Times New Roman" w:eastAsia="Times New Roman" w:hAnsi="Times New Roman" w:cs="Times New Roman"/>
                <w:i/>
                <w:sz w:val="24"/>
                <w:szCs w:val="24"/>
                <w:lang w:eastAsia="en-US"/>
              </w:rPr>
              <w:t>30</w:t>
            </w:r>
          </w:p>
        </w:tc>
        <w:tc>
          <w:tcPr>
            <w:tcW w:w="1726" w:type="dxa"/>
            <w:vAlign w:val="center"/>
          </w:tcPr>
          <w:p w:rsidR="00D91DFC" w:rsidRPr="00D91DFC" w:rsidRDefault="00D91DFC" w:rsidP="00D91DFC">
            <w:pPr>
              <w:spacing w:after="0" w:line="240" w:lineRule="auto"/>
              <w:jc w:val="center"/>
              <w:rPr>
                <w:rFonts w:ascii="Times New Roman" w:eastAsia="Times New Roman" w:hAnsi="Times New Roman" w:cs="Times New Roman"/>
                <w:sz w:val="24"/>
                <w:szCs w:val="24"/>
                <w:lang w:eastAsia="en-US"/>
              </w:rPr>
            </w:pPr>
          </w:p>
        </w:tc>
      </w:tr>
      <w:tr w:rsidR="00D91DFC" w:rsidRPr="00D91DFC" w:rsidTr="00D91DFC">
        <w:tc>
          <w:tcPr>
            <w:tcW w:w="817" w:type="dxa"/>
            <w:vAlign w:val="center"/>
          </w:tcPr>
          <w:p w:rsidR="00D91DFC" w:rsidRPr="00D91DFC" w:rsidRDefault="00D91DFC" w:rsidP="00D91DFC">
            <w:pPr>
              <w:spacing w:after="0" w:line="240" w:lineRule="auto"/>
              <w:jc w:val="center"/>
              <w:rPr>
                <w:rFonts w:ascii="Times New Roman" w:eastAsia="Times New Roman" w:hAnsi="Times New Roman" w:cs="Times New Roman"/>
                <w:sz w:val="24"/>
                <w:szCs w:val="24"/>
                <w:lang w:eastAsia="en-US"/>
              </w:rPr>
            </w:pPr>
            <w:r w:rsidRPr="00D91DFC">
              <w:rPr>
                <w:rFonts w:ascii="Times New Roman" w:eastAsia="Times New Roman" w:hAnsi="Times New Roman" w:cs="Times New Roman"/>
                <w:sz w:val="24"/>
                <w:szCs w:val="24"/>
                <w:lang w:eastAsia="en-US"/>
              </w:rPr>
              <w:t>6.5.</w:t>
            </w:r>
          </w:p>
        </w:tc>
        <w:tc>
          <w:tcPr>
            <w:tcW w:w="6062" w:type="dxa"/>
            <w:vAlign w:val="center"/>
          </w:tcPr>
          <w:p w:rsidR="00D91DFC" w:rsidRPr="00D91DFC" w:rsidRDefault="00D91DFC" w:rsidP="00D91DFC">
            <w:pPr>
              <w:spacing w:after="0" w:line="240" w:lineRule="auto"/>
              <w:rPr>
                <w:rFonts w:ascii="Times New Roman" w:eastAsia="Times New Roman" w:hAnsi="Times New Roman" w:cs="Times New Roman"/>
                <w:sz w:val="24"/>
                <w:szCs w:val="24"/>
                <w:lang w:eastAsia="en-US"/>
              </w:rPr>
            </w:pPr>
            <w:r w:rsidRPr="00D91DFC">
              <w:rPr>
                <w:rFonts w:ascii="Times New Roman" w:eastAsia="Times New Roman" w:hAnsi="Times New Roman" w:cs="Times New Roman"/>
                <w:sz w:val="24"/>
                <w:szCs w:val="24"/>
                <w:lang w:eastAsia="en-US"/>
              </w:rPr>
              <w:t xml:space="preserve">Заклинивающая конструкция крепления ННЖ </w:t>
            </w:r>
          </w:p>
        </w:tc>
        <w:tc>
          <w:tcPr>
            <w:tcW w:w="2160" w:type="dxa"/>
            <w:vAlign w:val="bottom"/>
          </w:tcPr>
          <w:p w:rsidR="00D91DFC" w:rsidRPr="00D91DFC" w:rsidRDefault="00D91DFC" w:rsidP="00D91DFC">
            <w:pPr>
              <w:spacing w:after="0" w:line="240" w:lineRule="auto"/>
              <w:jc w:val="center"/>
              <w:rPr>
                <w:rFonts w:ascii="Times New Roman" w:eastAsia="Times New Roman" w:hAnsi="Times New Roman" w:cs="Times New Roman"/>
                <w:sz w:val="24"/>
                <w:szCs w:val="24"/>
                <w:lang w:eastAsia="en-US"/>
              </w:rPr>
            </w:pPr>
            <w:r w:rsidRPr="00D91DFC">
              <w:rPr>
                <w:rFonts w:ascii="Times New Roman" w:eastAsia="Times New Roman" w:hAnsi="Times New Roman" w:cs="Times New Roman"/>
                <w:sz w:val="24"/>
                <w:szCs w:val="24"/>
                <w:lang w:eastAsia="en-US"/>
              </w:rPr>
              <w:t>Да</w:t>
            </w:r>
          </w:p>
        </w:tc>
        <w:tc>
          <w:tcPr>
            <w:tcW w:w="1726" w:type="dxa"/>
            <w:vAlign w:val="center"/>
          </w:tcPr>
          <w:p w:rsidR="00D91DFC" w:rsidRPr="00D91DFC" w:rsidRDefault="00D91DFC" w:rsidP="00D91DFC">
            <w:pPr>
              <w:spacing w:after="0" w:line="240" w:lineRule="auto"/>
              <w:jc w:val="center"/>
              <w:rPr>
                <w:rFonts w:ascii="Times New Roman" w:eastAsia="Times New Roman" w:hAnsi="Times New Roman" w:cs="Times New Roman"/>
                <w:sz w:val="24"/>
                <w:szCs w:val="24"/>
                <w:lang w:eastAsia="en-US"/>
              </w:rPr>
            </w:pPr>
          </w:p>
        </w:tc>
      </w:tr>
      <w:tr w:rsidR="00D91DFC" w:rsidRPr="00D91DFC" w:rsidTr="00D91DFC">
        <w:tc>
          <w:tcPr>
            <w:tcW w:w="817" w:type="dxa"/>
            <w:vAlign w:val="center"/>
          </w:tcPr>
          <w:p w:rsidR="00D91DFC" w:rsidRPr="00D91DFC" w:rsidRDefault="00D91DFC" w:rsidP="00D91DFC">
            <w:pPr>
              <w:spacing w:after="0" w:line="240" w:lineRule="auto"/>
              <w:jc w:val="center"/>
              <w:rPr>
                <w:rFonts w:ascii="Times New Roman" w:eastAsia="Times New Roman" w:hAnsi="Times New Roman" w:cs="Times New Roman"/>
                <w:sz w:val="24"/>
                <w:szCs w:val="24"/>
                <w:lang w:eastAsia="en-US"/>
              </w:rPr>
            </w:pPr>
            <w:r w:rsidRPr="00D91DFC">
              <w:rPr>
                <w:rFonts w:ascii="Times New Roman" w:eastAsia="Times New Roman" w:hAnsi="Times New Roman" w:cs="Times New Roman"/>
                <w:sz w:val="24"/>
                <w:szCs w:val="24"/>
                <w:lang w:eastAsia="en-US"/>
              </w:rPr>
              <w:t>6.6.</w:t>
            </w:r>
          </w:p>
        </w:tc>
        <w:tc>
          <w:tcPr>
            <w:tcW w:w="6062" w:type="dxa"/>
            <w:vAlign w:val="center"/>
          </w:tcPr>
          <w:p w:rsidR="00D91DFC" w:rsidRPr="00D91DFC" w:rsidRDefault="00D91DFC" w:rsidP="00D91DFC">
            <w:pPr>
              <w:spacing w:after="0" w:line="240" w:lineRule="auto"/>
              <w:rPr>
                <w:rFonts w:ascii="Times New Roman" w:eastAsia="Times New Roman" w:hAnsi="Times New Roman" w:cs="Times New Roman"/>
                <w:sz w:val="24"/>
                <w:szCs w:val="24"/>
                <w:lang w:eastAsia="en-US"/>
              </w:rPr>
            </w:pPr>
            <w:r w:rsidRPr="00D91DFC">
              <w:rPr>
                <w:rFonts w:ascii="Times New Roman" w:eastAsia="Times New Roman" w:hAnsi="Times New Roman" w:cs="Times New Roman"/>
                <w:bCs/>
                <w:sz w:val="24"/>
                <w:szCs w:val="24"/>
                <w:lang w:eastAsia="en-US"/>
              </w:rPr>
              <w:t xml:space="preserve">Монтаж зажима – без инструмента </w:t>
            </w:r>
          </w:p>
        </w:tc>
        <w:tc>
          <w:tcPr>
            <w:tcW w:w="2160" w:type="dxa"/>
          </w:tcPr>
          <w:p w:rsidR="00D91DFC" w:rsidRPr="00D91DFC" w:rsidRDefault="00D91DFC" w:rsidP="00D91DFC">
            <w:pPr>
              <w:spacing w:after="0" w:line="240" w:lineRule="auto"/>
              <w:jc w:val="center"/>
              <w:rPr>
                <w:rFonts w:ascii="Times New Roman" w:eastAsia="Times New Roman" w:hAnsi="Times New Roman" w:cs="Times New Roman"/>
                <w:sz w:val="24"/>
                <w:szCs w:val="24"/>
                <w:lang w:eastAsia="en-US"/>
              </w:rPr>
            </w:pPr>
            <w:r w:rsidRPr="00D91DFC">
              <w:rPr>
                <w:rFonts w:ascii="Times New Roman" w:eastAsia="Times New Roman" w:hAnsi="Times New Roman" w:cs="Times New Roman"/>
                <w:sz w:val="24"/>
                <w:szCs w:val="24"/>
                <w:lang w:eastAsia="en-US"/>
              </w:rPr>
              <w:t>Да</w:t>
            </w:r>
          </w:p>
        </w:tc>
        <w:tc>
          <w:tcPr>
            <w:tcW w:w="1726" w:type="dxa"/>
            <w:vAlign w:val="center"/>
          </w:tcPr>
          <w:p w:rsidR="00D91DFC" w:rsidRPr="00D91DFC" w:rsidRDefault="00D91DFC" w:rsidP="00D91DFC">
            <w:pPr>
              <w:spacing w:after="0" w:line="240" w:lineRule="auto"/>
              <w:jc w:val="center"/>
              <w:rPr>
                <w:rFonts w:ascii="Times New Roman" w:eastAsia="Times New Roman" w:hAnsi="Times New Roman" w:cs="Times New Roman"/>
                <w:sz w:val="24"/>
                <w:szCs w:val="24"/>
                <w:lang w:eastAsia="en-US"/>
              </w:rPr>
            </w:pPr>
          </w:p>
        </w:tc>
      </w:tr>
      <w:tr w:rsidR="00D91DFC" w:rsidRPr="00D91DFC" w:rsidTr="00D91DFC">
        <w:tc>
          <w:tcPr>
            <w:tcW w:w="817" w:type="dxa"/>
            <w:vAlign w:val="center"/>
          </w:tcPr>
          <w:p w:rsidR="00D91DFC" w:rsidRPr="00D91DFC" w:rsidRDefault="00D91DFC" w:rsidP="00D91DFC">
            <w:pPr>
              <w:spacing w:after="0" w:line="240" w:lineRule="auto"/>
              <w:jc w:val="center"/>
              <w:rPr>
                <w:rFonts w:ascii="Times New Roman" w:eastAsia="Times New Roman" w:hAnsi="Times New Roman" w:cs="Times New Roman"/>
                <w:sz w:val="24"/>
                <w:szCs w:val="24"/>
                <w:lang w:eastAsia="en-US"/>
              </w:rPr>
            </w:pPr>
            <w:r w:rsidRPr="00D91DFC">
              <w:rPr>
                <w:rFonts w:ascii="Times New Roman" w:eastAsia="Times New Roman" w:hAnsi="Times New Roman" w:cs="Times New Roman"/>
                <w:sz w:val="24"/>
                <w:szCs w:val="24"/>
                <w:lang w:eastAsia="en-US"/>
              </w:rPr>
              <w:t>6.7.</w:t>
            </w:r>
          </w:p>
        </w:tc>
        <w:tc>
          <w:tcPr>
            <w:tcW w:w="6062" w:type="dxa"/>
            <w:vAlign w:val="center"/>
          </w:tcPr>
          <w:p w:rsidR="00D91DFC" w:rsidRPr="00D91DFC" w:rsidRDefault="00D91DFC" w:rsidP="00D91DFC">
            <w:pPr>
              <w:spacing w:after="0" w:line="240" w:lineRule="auto"/>
              <w:rPr>
                <w:rFonts w:ascii="Times New Roman" w:eastAsia="Times New Roman" w:hAnsi="Times New Roman" w:cs="Times New Roman"/>
                <w:bCs/>
                <w:sz w:val="24"/>
                <w:szCs w:val="24"/>
                <w:lang w:eastAsia="en-US"/>
              </w:rPr>
            </w:pPr>
            <w:r w:rsidRPr="00D91DFC">
              <w:rPr>
                <w:rFonts w:ascii="Times New Roman" w:eastAsia="Times New Roman" w:hAnsi="Times New Roman" w:cs="Times New Roman"/>
                <w:bCs/>
                <w:sz w:val="24"/>
                <w:szCs w:val="24"/>
                <w:lang w:eastAsia="en-US"/>
              </w:rPr>
              <w:t>Корпус зажима – экструдированный профиль из алюминиевого сплава</w:t>
            </w:r>
          </w:p>
        </w:tc>
        <w:tc>
          <w:tcPr>
            <w:tcW w:w="2160" w:type="dxa"/>
          </w:tcPr>
          <w:p w:rsidR="00D91DFC" w:rsidRPr="00D91DFC" w:rsidRDefault="00D91DFC" w:rsidP="00D91DFC">
            <w:pPr>
              <w:spacing w:after="0" w:line="240" w:lineRule="auto"/>
              <w:jc w:val="center"/>
              <w:rPr>
                <w:rFonts w:ascii="Times New Roman" w:eastAsia="Times New Roman" w:hAnsi="Times New Roman" w:cs="Times New Roman"/>
                <w:sz w:val="24"/>
                <w:szCs w:val="24"/>
                <w:lang w:eastAsia="en-US"/>
              </w:rPr>
            </w:pPr>
            <w:r w:rsidRPr="00D91DFC">
              <w:rPr>
                <w:rFonts w:ascii="Times New Roman" w:eastAsia="Times New Roman" w:hAnsi="Times New Roman" w:cs="Times New Roman"/>
                <w:sz w:val="24"/>
                <w:szCs w:val="24"/>
                <w:lang w:eastAsia="en-US"/>
              </w:rPr>
              <w:t>Да</w:t>
            </w:r>
          </w:p>
        </w:tc>
        <w:tc>
          <w:tcPr>
            <w:tcW w:w="1726" w:type="dxa"/>
            <w:vAlign w:val="center"/>
          </w:tcPr>
          <w:p w:rsidR="00D91DFC" w:rsidRPr="00D91DFC" w:rsidRDefault="00D91DFC" w:rsidP="00D91DFC">
            <w:pPr>
              <w:spacing w:after="0" w:line="240" w:lineRule="auto"/>
              <w:jc w:val="center"/>
              <w:rPr>
                <w:rFonts w:ascii="Times New Roman" w:eastAsia="Times New Roman" w:hAnsi="Times New Roman" w:cs="Times New Roman"/>
                <w:sz w:val="24"/>
                <w:szCs w:val="24"/>
                <w:lang w:eastAsia="en-US"/>
              </w:rPr>
            </w:pPr>
          </w:p>
        </w:tc>
      </w:tr>
      <w:tr w:rsidR="00D91DFC" w:rsidRPr="00D91DFC" w:rsidTr="00D91DFC">
        <w:tc>
          <w:tcPr>
            <w:tcW w:w="817" w:type="dxa"/>
            <w:vAlign w:val="center"/>
          </w:tcPr>
          <w:p w:rsidR="00D91DFC" w:rsidRPr="00D91DFC" w:rsidRDefault="00D91DFC" w:rsidP="00D91DFC">
            <w:pPr>
              <w:spacing w:after="0" w:line="240" w:lineRule="auto"/>
              <w:jc w:val="center"/>
              <w:rPr>
                <w:rFonts w:ascii="Times New Roman" w:eastAsia="Times New Roman" w:hAnsi="Times New Roman" w:cs="Times New Roman"/>
                <w:sz w:val="24"/>
                <w:szCs w:val="24"/>
                <w:lang w:eastAsia="en-US"/>
              </w:rPr>
            </w:pPr>
            <w:r w:rsidRPr="00D91DFC">
              <w:rPr>
                <w:rFonts w:ascii="Times New Roman" w:eastAsia="Times New Roman" w:hAnsi="Times New Roman" w:cs="Times New Roman"/>
                <w:sz w:val="24"/>
                <w:szCs w:val="24"/>
                <w:lang w:eastAsia="en-US"/>
              </w:rPr>
              <w:t>6.8.</w:t>
            </w:r>
          </w:p>
        </w:tc>
        <w:tc>
          <w:tcPr>
            <w:tcW w:w="6062" w:type="dxa"/>
            <w:vAlign w:val="center"/>
          </w:tcPr>
          <w:p w:rsidR="00D91DFC" w:rsidRPr="00D91DFC" w:rsidRDefault="00D91DFC" w:rsidP="00D91DFC">
            <w:pPr>
              <w:spacing w:after="0" w:line="240" w:lineRule="auto"/>
              <w:rPr>
                <w:rFonts w:ascii="Times New Roman" w:eastAsia="Times New Roman" w:hAnsi="Times New Roman" w:cs="Times New Roman"/>
                <w:bCs/>
                <w:sz w:val="24"/>
                <w:szCs w:val="24"/>
                <w:lang w:eastAsia="en-US"/>
              </w:rPr>
            </w:pPr>
            <w:r w:rsidRPr="00D91DFC">
              <w:rPr>
                <w:rFonts w:ascii="Times New Roman" w:eastAsia="Times New Roman" w:hAnsi="Times New Roman" w:cs="Times New Roman"/>
                <w:bCs/>
                <w:sz w:val="24"/>
                <w:szCs w:val="24"/>
                <w:lang w:eastAsia="en-US"/>
              </w:rPr>
              <w:t>Клинья и вкладыши из диэлектрического материала</w:t>
            </w:r>
          </w:p>
        </w:tc>
        <w:tc>
          <w:tcPr>
            <w:tcW w:w="2160" w:type="dxa"/>
          </w:tcPr>
          <w:p w:rsidR="00D91DFC" w:rsidRPr="00D91DFC" w:rsidRDefault="00D91DFC" w:rsidP="00D91DFC">
            <w:pPr>
              <w:spacing w:after="0" w:line="240" w:lineRule="auto"/>
              <w:jc w:val="center"/>
              <w:rPr>
                <w:rFonts w:ascii="Times New Roman" w:eastAsia="Times New Roman" w:hAnsi="Times New Roman" w:cs="Times New Roman"/>
                <w:sz w:val="24"/>
                <w:szCs w:val="24"/>
                <w:lang w:eastAsia="en-US"/>
              </w:rPr>
            </w:pPr>
            <w:r w:rsidRPr="00D91DFC">
              <w:rPr>
                <w:rFonts w:ascii="Times New Roman" w:eastAsia="Times New Roman" w:hAnsi="Times New Roman" w:cs="Times New Roman"/>
                <w:sz w:val="24"/>
                <w:szCs w:val="24"/>
                <w:lang w:eastAsia="en-US"/>
              </w:rPr>
              <w:t>Да</w:t>
            </w:r>
          </w:p>
        </w:tc>
        <w:tc>
          <w:tcPr>
            <w:tcW w:w="1726" w:type="dxa"/>
            <w:vAlign w:val="center"/>
          </w:tcPr>
          <w:p w:rsidR="00D91DFC" w:rsidRPr="00D91DFC" w:rsidRDefault="00D91DFC" w:rsidP="00D91DFC">
            <w:pPr>
              <w:spacing w:after="0" w:line="240" w:lineRule="auto"/>
              <w:jc w:val="center"/>
              <w:rPr>
                <w:rFonts w:ascii="Times New Roman" w:eastAsia="Times New Roman" w:hAnsi="Times New Roman" w:cs="Times New Roman"/>
                <w:sz w:val="24"/>
                <w:szCs w:val="24"/>
                <w:lang w:eastAsia="en-US"/>
              </w:rPr>
            </w:pPr>
          </w:p>
        </w:tc>
      </w:tr>
      <w:tr w:rsidR="00D91DFC" w:rsidRPr="00D91DFC" w:rsidTr="00D91DFC">
        <w:tc>
          <w:tcPr>
            <w:tcW w:w="817" w:type="dxa"/>
            <w:vAlign w:val="center"/>
          </w:tcPr>
          <w:p w:rsidR="00D91DFC" w:rsidRPr="00D91DFC" w:rsidRDefault="00D91DFC" w:rsidP="00D91DFC">
            <w:pPr>
              <w:spacing w:after="0" w:line="240" w:lineRule="auto"/>
              <w:jc w:val="center"/>
              <w:rPr>
                <w:rFonts w:ascii="Times New Roman" w:eastAsia="Times New Roman" w:hAnsi="Times New Roman" w:cs="Times New Roman"/>
                <w:sz w:val="24"/>
                <w:szCs w:val="24"/>
                <w:lang w:eastAsia="en-US"/>
              </w:rPr>
            </w:pPr>
            <w:r w:rsidRPr="00D91DFC">
              <w:rPr>
                <w:rFonts w:ascii="Times New Roman" w:eastAsia="Times New Roman" w:hAnsi="Times New Roman" w:cs="Times New Roman"/>
                <w:sz w:val="24"/>
                <w:szCs w:val="24"/>
                <w:lang w:eastAsia="en-US"/>
              </w:rPr>
              <w:t>6.9.</w:t>
            </w:r>
          </w:p>
        </w:tc>
        <w:tc>
          <w:tcPr>
            <w:tcW w:w="6062" w:type="dxa"/>
            <w:vAlign w:val="center"/>
          </w:tcPr>
          <w:p w:rsidR="00D91DFC" w:rsidRPr="00D91DFC" w:rsidRDefault="00D91DFC" w:rsidP="00D91DFC">
            <w:pPr>
              <w:spacing w:after="0" w:line="240" w:lineRule="auto"/>
              <w:rPr>
                <w:rFonts w:ascii="Times New Roman" w:eastAsia="Times New Roman" w:hAnsi="Times New Roman" w:cs="Times New Roman"/>
                <w:bCs/>
                <w:sz w:val="24"/>
                <w:szCs w:val="24"/>
                <w:lang w:eastAsia="en-US"/>
              </w:rPr>
            </w:pPr>
            <w:r w:rsidRPr="00D91DFC">
              <w:rPr>
                <w:rFonts w:ascii="Times New Roman" w:eastAsia="Times New Roman" w:hAnsi="Times New Roman" w:cs="Times New Roman"/>
                <w:bCs/>
                <w:sz w:val="24"/>
                <w:szCs w:val="24"/>
                <w:lang w:eastAsia="en-US"/>
              </w:rPr>
              <w:t>Тросик снабжен шаровидным оконцевателем</w:t>
            </w:r>
          </w:p>
        </w:tc>
        <w:tc>
          <w:tcPr>
            <w:tcW w:w="2160" w:type="dxa"/>
          </w:tcPr>
          <w:p w:rsidR="00D91DFC" w:rsidRPr="00D91DFC" w:rsidRDefault="00D91DFC" w:rsidP="00D91DFC">
            <w:pPr>
              <w:spacing w:after="0" w:line="240" w:lineRule="auto"/>
              <w:jc w:val="center"/>
              <w:rPr>
                <w:rFonts w:ascii="Times New Roman" w:eastAsia="Times New Roman" w:hAnsi="Times New Roman" w:cs="Times New Roman"/>
                <w:sz w:val="24"/>
                <w:szCs w:val="24"/>
                <w:lang w:eastAsia="en-US"/>
              </w:rPr>
            </w:pPr>
            <w:r w:rsidRPr="00D91DFC">
              <w:rPr>
                <w:rFonts w:ascii="Times New Roman" w:eastAsia="Times New Roman" w:hAnsi="Times New Roman" w:cs="Times New Roman"/>
                <w:sz w:val="24"/>
                <w:szCs w:val="24"/>
                <w:lang w:eastAsia="en-US"/>
              </w:rPr>
              <w:t>Да</w:t>
            </w:r>
          </w:p>
        </w:tc>
        <w:tc>
          <w:tcPr>
            <w:tcW w:w="1726" w:type="dxa"/>
            <w:vAlign w:val="center"/>
          </w:tcPr>
          <w:p w:rsidR="00D91DFC" w:rsidRPr="00D91DFC" w:rsidRDefault="00D91DFC" w:rsidP="00D91DFC">
            <w:pPr>
              <w:spacing w:after="0" w:line="240" w:lineRule="auto"/>
              <w:jc w:val="center"/>
              <w:rPr>
                <w:rFonts w:ascii="Times New Roman" w:eastAsia="Times New Roman" w:hAnsi="Times New Roman" w:cs="Times New Roman"/>
                <w:sz w:val="24"/>
                <w:szCs w:val="24"/>
                <w:lang w:eastAsia="en-US"/>
              </w:rPr>
            </w:pPr>
          </w:p>
        </w:tc>
      </w:tr>
      <w:tr w:rsidR="00D91DFC" w:rsidRPr="00D91DFC" w:rsidTr="00D91DFC">
        <w:tc>
          <w:tcPr>
            <w:tcW w:w="817" w:type="dxa"/>
            <w:vAlign w:val="center"/>
          </w:tcPr>
          <w:p w:rsidR="00D91DFC" w:rsidRPr="00D91DFC" w:rsidRDefault="00D91DFC" w:rsidP="00D91DFC">
            <w:pPr>
              <w:spacing w:after="0" w:line="240" w:lineRule="auto"/>
              <w:jc w:val="center"/>
              <w:rPr>
                <w:rFonts w:ascii="Times New Roman" w:eastAsia="Times New Roman" w:hAnsi="Times New Roman" w:cs="Times New Roman"/>
                <w:b/>
                <w:sz w:val="24"/>
                <w:szCs w:val="24"/>
                <w:lang w:eastAsia="en-US"/>
              </w:rPr>
            </w:pPr>
            <w:r w:rsidRPr="00D91DFC">
              <w:rPr>
                <w:rFonts w:ascii="Times New Roman" w:eastAsia="Times New Roman" w:hAnsi="Times New Roman" w:cs="Times New Roman"/>
                <w:b/>
                <w:sz w:val="24"/>
                <w:szCs w:val="24"/>
                <w:lang w:eastAsia="en-US"/>
              </w:rPr>
              <w:t>7.</w:t>
            </w:r>
          </w:p>
        </w:tc>
        <w:tc>
          <w:tcPr>
            <w:tcW w:w="6062" w:type="dxa"/>
            <w:vAlign w:val="center"/>
          </w:tcPr>
          <w:p w:rsidR="00D91DFC" w:rsidRPr="00D91DFC" w:rsidRDefault="00D91DFC" w:rsidP="00D91DFC">
            <w:pPr>
              <w:spacing w:after="0" w:line="240" w:lineRule="auto"/>
              <w:rPr>
                <w:rFonts w:ascii="Times New Roman CYR" w:eastAsia="Times New Roman" w:hAnsi="Times New Roman CYR" w:cs="Times New Roman CYR"/>
                <w:b/>
                <w:sz w:val="24"/>
                <w:szCs w:val="24"/>
                <w:lang w:eastAsia="en-US"/>
              </w:rPr>
            </w:pPr>
            <w:r w:rsidRPr="00D91DFC">
              <w:rPr>
                <w:rFonts w:ascii="Times New Roman CYR" w:eastAsia="Times New Roman" w:hAnsi="Times New Roman CYR" w:cs="Times New Roman CYR"/>
                <w:b/>
                <w:sz w:val="24"/>
                <w:szCs w:val="24"/>
                <w:lang w:eastAsia="en-US"/>
              </w:rPr>
              <w:t>Герметичный ответвительный зажим магистральный с одновременной затяжкой болта</w:t>
            </w:r>
          </w:p>
        </w:tc>
        <w:tc>
          <w:tcPr>
            <w:tcW w:w="2160" w:type="dxa"/>
          </w:tcPr>
          <w:p w:rsidR="00D91DFC" w:rsidRPr="00D91DFC" w:rsidRDefault="00D91DFC" w:rsidP="00D91DFC">
            <w:pPr>
              <w:spacing w:after="0" w:line="240" w:lineRule="auto"/>
              <w:jc w:val="center"/>
              <w:rPr>
                <w:rFonts w:ascii="Times New Roman" w:eastAsia="Times New Roman" w:hAnsi="Times New Roman" w:cs="Times New Roman"/>
                <w:sz w:val="24"/>
                <w:szCs w:val="24"/>
                <w:lang w:eastAsia="en-US"/>
              </w:rPr>
            </w:pPr>
          </w:p>
        </w:tc>
        <w:tc>
          <w:tcPr>
            <w:tcW w:w="1726" w:type="dxa"/>
            <w:vAlign w:val="center"/>
          </w:tcPr>
          <w:p w:rsidR="00D91DFC" w:rsidRPr="00D91DFC" w:rsidRDefault="00D91DFC" w:rsidP="00D91DFC">
            <w:pPr>
              <w:spacing w:after="0" w:line="240" w:lineRule="auto"/>
              <w:jc w:val="center"/>
              <w:rPr>
                <w:rFonts w:ascii="Times New Roman" w:eastAsia="Times New Roman" w:hAnsi="Times New Roman" w:cs="Times New Roman"/>
                <w:sz w:val="24"/>
                <w:szCs w:val="24"/>
                <w:lang w:eastAsia="en-US"/>
              </w:rPr>
            </w:pPr>
          </w:p>
        </w:tc>
      </w:tr>
      <w:tr w:rsidR="00D91DFC" w:rsidRPr="00D91DFC" w:rsidTr="00D91DFC">
        <w:tc>
          <w:tcPr>
            <w:tcW w:w="817" w:type="dxa"/>
            <w:vAlign w:val="center"/>
          </w:tcPr>
          <w:p w:rsidR="00D91DFC" w:rsidRPr="00D91DFC" w:rsidRDefault="00D91DFC" w:rsidP="00D91DFC">
            <w:pPr>
              <w:spacing w:after="0" w:line="240" w:lineRule="auto"/>
              <w:jc w:val="center"/>
              <w:rPr>
                <w:rFonts w:ascii="Times New Roman" w:eastAsia="Times New Roman" w:hAnsi="Times New Roman" w:cs="Times New Roman"/>
                <w:b/>
                <w:sz w:val="24"/>
                <w:szCs w:val="24"/>
                <w:lang w:eastAsia="en-US"/>
              </w:rPr>
            </w:pPr>
            <w:r w:rsidRPr="00D91DFC">
              <w:rPr>
                <w:rFonts w:ascii="Times New Roman" w:eastAsia="Times New Roman" w:hAnsi="Times New Roman" w:cs="Times New Roman"/>
                <w:sz w:val="24"/>
                <w:szCs w:val="24"/>
                <w:lang w:eastAsia="en-US"/>
              </w:rPr>
              <w:t>7.1.</w:t>
            </w:r>
          </w:p>
        </w:tc>
        <w:tc>
          <w:tcPr>
            <w:tcW w:w="6062" w:type="dxa"/>
            <w:vAlign w:val="center"/>
          </w:tcPr>
          <w:p w:rsidR="00D91DFC" w:rsidRPr="00D91DFC" w:rsidRDefault="00D91DFC" w:rsidP="00D91DFC">
            <w:pPr>
              <w:keepNext/>
              <w:spacing w:after="0" w:line="240" w:lineRule="auto"/>
              <w:outlineLvl w:val="3"/>
              <w:rPr>
                <w:rFonts w:ascii="Times New Roman" w:eastAsia="Times New Roman" w:hAnsi="Times New Roman" w:cs="Times New Roman"/>
                <w:bCs/>
                <w:sz w:val="24"/>
                <w:szCs w:val="24"/>
                <w:lang w:eastAsia="en-US"/>
              </w:rPr>
            </w:pPr>
            <w:r w:rsidRPr="00D91DFC">
              <w:rPr>
                <w:rFonts w:ascii="Times New Roman" w:eastAsia="Times New Roman" w:hAnsi="Times New Roman" w:cs="Times New Roman"/>
                <w:bCs/>
                <w:sz w:val="24"/>
                <w:szCs w:val="24"/>
                <w:lang w:eastAsia="en-US"/>
              </w:rPr>
              <w:t>Производитель</w:t>
            </w:r>
          </w:p>
        </w:tc>
        <w:tc>
          <w:tcPr>
            <w:tcW w:w="2160" w:type="dxa"/>
            <w:vAlign w:val="center"/>
          </w:tcPr>
          <w:p w:rsidR="00D91DFC" w:rsidRPr="00D91DFC" w:rsidRDefault="00D91DFC" w:rsidP="00D91DFC">
            <w:pPr>
              <w:spacing w:after="0" w:line="240" w:lineRule="auto"/>
              <w:jc w:val="center"/>
              <w:rPr>
                <w:rFonts w:ascii="Times New Roman" w:eastAsia="Times New Roman" w:hAnsi="Times New Roman" w:cs="Times New Roman"/>
                <w:sz w:val="24"/>
                <w:szCs w:val="24"/>
                <w:lang w:eastAsia="en-US"/>
              </w:rPr>
            </w:pPr>
            <w:r w:rsidRPr="00D91DFC">
              <w:rPr>
                <w:rFonts w:ascii="Times New Roman" w:eastAsia="Times New Roman" w:hAnsi="Times New Roman" w:cs="Times New Roman"/>
                <w:sz w:val="24"/>
                <w:szCs w:val="24"/>
                <w:lang w:eastAsia="en-US"/>
              </w:rPr>
              <w:t>*</w:t>
            </w:r>
          </w:p>
        </w:tc>
        <w:tc>
          <w:tcPr>
            <w:tcW w:w="1726" w:type="dxa"/>
            <w:vAlign w:val="center"/>
          </w:tcPr>
          <w:p w:rsidR="00D91DFC" w:rsidRPr="00D91DFC" w:rsidRDefault="00D91DFC" w:rsidP="00D91DFC">
            <w:pPr>
              <w:spacing w:after="0" w:line="240" w:lineRule="auto"/>
              <w:jc w:val="center"/>
              <w:rPr>
                <w:rFonts w:ascii="Times New Roman" w:eastAsia="Times New Roman" w:hAnsi="Times New Roman" w:cs="Times New Roman"/>
                <w:sz w:val="24"/>
                <w:szCs w:val="24"/>
                <w:lang w:eastAsia="en-US"/>
              </w:rPr>
            </w:pPr>
          </w:p>
        </w:tc>
      </w:tr>
      <w:tr w:rsidR="00D91DFC" w:rsidRPr="00D91DFC" w:rsidTr="00D91DFC">
        <w:tc>
          <w:tcPr>
            <w:tcW w:w="817" w:type="dxa"/>
            <w:vAlign w:val="center"/>
          </w:tcPr>
          <w:p w:rsidR="00D91DFC" w:rsidRPr="00D91DFC" w:rsidRDefault="00D91DFC" w:rsidP="00D91DFC">
            <w:pPr>
              <w:spacing w:after="0" w:line="240" w:lineRule="auto"/>
              <w:jc w:val="center"/>
              <w:rPr>
                <w:rFonts w:ascii="Times New Roman" w:eastAsia="Times New Roman" w:hAnsi="Times New Roman" w:cs="Times New Roman"/>
                <w:sz w:val="24"/>
                <w:szCs w:val="24"/>
                <w:lang w:eastAsia="en-US"/>
              </w:rPr>
            </w:pPr>
            <w:r w:rsidRPr="00D91DFC">
              <w:rPr>
                <w:rFonts w:ascii="Times New Roman" w:eastAsia="Times New Roman" w:hAnsi="Times New Roman" w:cs="Times New Roman"/>
                <w:sz w:val="24"/>
                <w:szCs w:val="24"/>
                <w:lang w:eastAsia="en-US"/>
              </w:rPr>
              <w:t>7.2.</w:t>
            </w:r>
          </w:p>
        </w:tc>
        <w:tc>
          <w:tcPr>
            <w:tcW w:w="6062" w:type="dxa"/>
            <w:vAlign w:val="center"/>
          </w:tcPr>
          <w:p w:rsidR="00D91DFC" w:rsidRPr="00D91DFC" w:rsidRDefault="00D91DFC" w:rsidP="00D91DFC">
            <w:pPr>
              <w:keepNext/>
              <w:spacing w:after="0" w:line="240" w:lineRule="auto"/>
              <w:outlineLvl w:val="3"/>
              <w:rPr>
                <w:rFonts w:ascii="Times New Roman" w:eastAsia="Times New Roman" w:hAnsi="Times New Roman" w:cs="Times New Roman"/>
                <w:bCs/>
                <w:sz w:val="24"/>
                <w:szCs w:val="24"/>
                <w:lang w:eastAsia="en-US"/>
              </w:rPr>
            </w:pPr>
            <w:r w:rsidRPr="00D91DFC">
              <w:rPr>
                <w:rFonts w:ascii="Times New Roman" w:eastAsia="Times New Roman" w:hAnsi="Times New Roman" w:cs="Times New Roman"/>
                <w:bCs/>
                <w:sz w:val="24"/>
                <w:szCs w:val="24"/>
                <w:lang w:eastAsia="en-US"/>
              </w:rPr>
              <w:t>Заводской тип (марка)</w:t>
            </w:r>
          </w:p>
        </w:tc>
        <w:tc>
          <w:tcPr>
            <w:tcW w:w="2160" w:type="dxa"/>
            <w:vAlign w:val="center"/>
          </w:tcPr>
          <w:p w:rsidR="00D91DFC" w:rsidRPr="00D91DFC" w:rsidRDefault="00D91DFC" w:rsidP="00D91DFC">
            <w:pPr>
              <w:spacing w:after="0" w:line="240" w:lineRule="auto"/>
              <w:jc w:val="center"/>
              <w:rPr>
                <w:rFonts w:ascii="Times New Roman" w:eastAsia="Times New Roman" w:hAnsi="Times New Roman" w:cs="Times New Roman"/>
                <w:sz w:val="24"/>
                <w:szCs w:val="24"/>
                <w:lang w:eastAsia="en-US"/>
              </w:rPr>
            </w:pPr>
            <w:r w:rsidRPr="00D91DFC">
              <w:rPr>
                <w:rFonts w:ascii="Times New Roman" w:eastAsia="Times New Roman" w:hAnsi="Times New Roman" w:cs="Times New Roman"/>
                <w:sz w:val="24"/>
                <w:szCs w:val="24"/>
                <w:lang w:eastAsia="en-US"/>
              </w:rPr>
              <w:t>*</w:t>
            </w:r>
          </w:p>
        </w:tc>
        <w:tc>
          <w:tcPr>
            <w:tcW w:w="1726" w:type="dxa"/>
            <w:vAlign w:val="center"/>
          </w:tcPr>
          <w:p w:rsidR="00D91DFC" w:rsidRPr="00D91DFC" w:rsidRDefault="00D91DFC" w:rsidP="00D91DFC">
            <w:pPr>
              <w:spacing w:after="0" w:line="240" w:lineRule="auto"/>
              <w:jc w:val="center"/>
              <w:rPr>
                <w:rFonts w:ascii="Times New Roman" w:eastAsia="Times New Roman" w:hAnsi="Times New Roman" w:cs="Times New Roman"/>
                <w:sz w:val="24"/>
                <w:szCs w:val="24"/>
                <w:lang w:eastAsia="en-US"/>
              </w:rPr>
            </w:pPr>
          </w:p>
        </w:tc>
      </w:tr>
      <w:tr w:rsidR="00D91DFC" w:rsidRPr="00D91DFC" w:rsidTr="00D91DFC">
        <w:tc>
          <w:tcPr>
            <w:tcW w:w="817" w:type="dxa"/>
            <w:vAlign w:val="center"/>
          </w:tcPr>
          <w:p w:rsidR="00D91DFC" w:rsidRPr="00D91DFC" w:rsidRDefault="00D91DFC" w:rsidP="00D91DFC">
            <w:pPr>
              <w:spacing w:after="0" w:line="240" w:lineRule="auto"/>
              <w:jc w:val="center"/>
              <w:rPr>
                <w:rFonts w:ascii="Times New Roman" w:eastAsia="Times New Roman" w:hAnsi="Times New Roman" w:cs="Times New Roman"/>
                <w:sz w:val="24"/>
                <w:szCs w:val="24"/>
                <w:lang w:eastAsia="en-US"/>
              </w:rPr>
            </w:pPr>
            <w:r w:rsidRPr="00D91DFC">
              <w:rPr>
                <w:rFonts w:ascii="Times New Roman" w:eastAsia="Times New Roman" w:hAnsi="Times New Roman" w:cs="Times New Roman"/>
                <w:sz w:val="24"/>
                <w:szCs w:val="24"/>
                <w:lang w:eastAsia="en-US"/>
              </w:rPr>
              <w:t>7.3.</w:t>
            </w:r>
          </w:p>
        </w:tc>
        <w:tc>
          <w:tcPr>
            <w:tcW w:w="6062" w:type="dxa"/>
            <w:vAlign w:val="center"/>
          </w:tcPr>
          <w:p w:rsidR="00D91DFC" w:rsidRPr="00D91DFC" w:rsidRDefault="00D91DFC" w:rsidP="00D91DFC">
            <w:pPr>
              <w:spacing w:after="0" w:line="240" w:lineRule="auto"/>
              <w:rPr>
                <w:rFonts w:ascii="Times New Roman" w:eastAsia="Times New Roman" w:hAnsi="Times New Roman" w:cs="Times New Roman"/>
                <w:sz w:val="24"/>
                <w:szCs w:val="24"/>
                <w:lang w:eastAsia="en-US"/>
              </w:rPr>
            </w:pPr>
            <w:r w:rsidRPr="00D91DFC">
              <w:rPr>
                <w:rFonts w:ascii="Times New Roman" w:eastAsia="Times New Roman" w:hAnsi="Times New Roman" w:cs="Times New Roman"/>
                <w:sz w:val="24"/>
                <w:szCs w:val="24"/>
                <w:lang w:eastAsia="en-US"/>
              </w:rPr>
              <w:t>Сечения провода магистраль/магистраль, мм</w:t>
            </w:r>
            <w:r w:rsidRPr="00D91DFC">
              <w:rPr>
                <w:rFonts w:ascii="Times New Roman" w:eastAsia="Times New Roman" w:hAnsi="Times New Roman" w:cs="Times New Roman"/>
                <w:sz w:val="24"/>
                <w:szCs w:val="24"/>
                <w:vertAlign w:val="superscript"/>
                <w:lang w:eastAsia="en-US"/>
              </w:rPr>
              <w:t>2</w:t>
            </w:r>
          </w:p>
        </w:tc>
        <w:tc>
          <w:tcPr>
            <w:tcW w:w="2160" w:type="dxa"/>
            <w:vAlign w:val="center"/>
          </w:tcPr>
          <w:p w:rsidR="00D91DFC" w:rsidRPr="00D91DFC" w:rsidRDefault="00D91DFC" w:rsidP="00D91DFC">
            <w:pPr>
              <w:spacing w:after="0" w:line="240" w:lineRule="auto"/>
              <w:jc w:val="center"/>
              <w:rPr>
                <w:rFonts w:ascii="Times New Roman" w:eastAsia="Times New Roman" w:hAnsi="Times New Roman" w:cs="Times New Roman"/>
                <w:i/>
                <w:sz w:val="24"/>
                <w:szCs w:val="24"/>
                <w:lang w:eastAsia="en-US"/>
              </w:rPr>
            </w:pPr>
            <w:r w:rsidRPr="00D91DFC">
              <w:rPr>
                <w:rFonts w:ascii="Times New Roman" w:eastAsia="Times New Roman" w:hAnsi="Times New Roman" w:cs="Times New Roman"/>
                <w:i/>
                <w:sz w:val="24"/>
                <w:szCs w:val="24"/>
                <w:lang w:eastAsia="en-US"/>
              </w:rPr>
              <w:t>70-240/70-240</w:t>
            </w:r>
          </w:p>
          <w:p w:rsidR="00D91DFC" w:rsidRPr="00D91DFC" w:rsidRDefault="00D91DFC" w:rsidP="00D91DFC">
            <w:pPr>
              <w:spacing w:after="0" w:line="240" w:lineRule="auto"/>
              <w:jc w:val="center"/>
              <w:rPr>
                <w:rFonts w:ascii="Times New Roman" w:eastAsia="Times New Roman" w:hAnsi="Times New Roman" w:cs="Times New Roman"/>
                <w:i/>
                <w:sz w:val="24"/>
                <w:szCs w:val="24"/>
                <w:lang w:eastAsia="en-US"/>
              </w:rPr>
            </w:pPr>
            <w:r w:rsidRPr="00D91DFC">
              <w:rPr>
                <w:rFonts w:ascii="Times New Roman" w:eastAsia="Times New Roman" w:hAnsi="Times New Roman" w:cs="Times New Roman"/>
                <w:i/>
                <w:sz w:val="24"/>
                <w:szCs w:val="24"/>
                <w:lang w:eastAsia="en-US"/>
              </w:rPr>
              <w:t>25-150/25-150</w:t>
            </w:r>
          </w:p>
          <w:p w:rsidR="00D91DFC" w:rsidRPr="00D91DFC" w:rsidRDefault="00D91DFC" w:rsidP="00D91DFC">
            <w:pPr>
              <w:spacing w:after="0" w:line="240" w:lineRule="auto"/>
              <w:jc w:val="center"/>
              <w:rPr>
                <w:rFonts w:ascii="Times New Roman" w:eastAsia="Times New Roman" w:hAnsi="Times New Roman" w:cs="Times New Roman"/>
                <w:i/>
                <w:sz w:val="24"/>
                <w:szCs w:val="24"/>
                <w:lang w:eastAsia="en-US"/>
              </w:rPr>
            </w:pPr>
            <w:r w:rsidRPr="00D91DFC">
              <w:rPr>
                <w:rFonts w:ascii="Times New Roman" w:eastAsia="Times New Roman" w:hAnsi="Times New Roman" w:cs="Times New Roman"/>
                <w:i/>
                <w:sz w:val="24"/>
                <w:szCs w:val="24"/>
                <w:lang w:eastAsia="en-US"/>
              </w:rPr>
              <w:t>10-95/1,5-95</w:t>
            </w:r>
          </w:p>
        </w:tc>
        <w:tc>
          <w:tcPr>
            <w:tcW w:w="1726" w:type="dxa"/>
            <w:vAlign w:val="center"/>
          </w:tcPr>
          <w:p w:rsidR="00D91DFC" w:rsidRPr="00D91DFC" w:rsidRDefault="00D91DFC" w:rsidP="00D91DFC">
            <w:pPr>
              <w:spacing w:after="0" w:line="240" w:lineRule="auto"/>
              <w:jc w:val="center"/>
              <w:rPr>
                <w:rFonts w:ascii="Times New Roman" w:eastAsia="Times New Roman" w:hAnsi="Times New Roman" w:cs="Times New Roman"/>
                <w:sz w:val="24"/>
                <w:szCs w:val="24"/>
                <w:lang w:eastAsia="en-US"/>
              </w:rPr>
            </w:pPr>
          </w:p>
        </w:tc>
      </w:tr>
      <w:tr w:rsidR="00D91DFC" w:rsidRPr="00D91DFC" w:rsidTr="00D91DFC">
        <w:tc>
          <w:tcPr>
            <w:tcW w:w="817" w:type="dxa"/>
            <w:vAlign w:val="center"/>
          </w:tcPr>
          <w:p w:rsidR="00D91DFC" w:rsidRPr="00D91DFC" w:rsidRDefault="00D91DFC" w:rsidP="00D91DFC">
            <w:pPr>
              <w:spacing w:after="0" w:line="240" w:lineRule="auto"/>
              <w:jc w:val="center"/>
              <w:rPr>
                <w:rFonts w:ascii="Times New Roman" w:eastAsia="Times New Roman" w:hAnsi="Times New Roman" w:cs="Times New Roman"/>
                <w:sz w:val="24"/>
                <w:szCs w:val="24"/>
                <w:lang w:eastAsia="en-US"/>
              </w:rPr>
            </w:pPr>
            <w:r w:rsidRPr="00D91DFC">
              <w:rPr>
                <w:rFonts w:ascii="Times New Roman" w:eastAsia="Times New Roman" w:hAnsi="Times New Roman" w:cs="Times New Roman"/>
                <w:sz w:val="24"/>
                <w:szCs w:val="24"/>
                <w:lang w:eastAsia="en-US"/>
              </w:rPr>
              <w:t>7.4.</w:t>
            </w:r>
          </w:p>
        </w:tc>
        <w:tc>
          <w:tcPr>
            <w:tcW w:w="6062" w:type="dxa"/>
            <w:vAlign w:val="center"/>
          </w:tcPr>
          <w:p w:rsidR="00D91DFC" w:rsidRPr="00D91DFC" w:rsidRDefault="00D91DFC" w:rsidP="00D91DFC">
            <w:pPr>
              <w:spacing w:after="0" w:line="240" w:lineRule="auto"/>
              <w:rPr>
                <w:rFonts w:ascii="Times New Roman" w:eastAsia="Times New Roman" w:hAnsi="Times New Roman" w:cs="Times New Roman"/>
                <w:bCs/>
                <w:sz w:val="24"/>
                <w:szCs w:val="24"/>
                <w:lang w:eastAsia="en-US"/>
              </w:rPr>
            </w:pPr>
            <w:r w:rsidRPr="00D91DFC">
              <w:rPr>
                <w:rFonts w:ascii="Times New Roman" w:eastAsia="Times New Roman" w:hAnsi="Times New Roman" w:cs="Times New Roman"/>
                <w:bCs/>
                <w:sz w:val="24"/>
                <w:szCs w:val="24"/>
                <w:lang w:eastAsia="en-US"/>
              </w:rPr>
              <w:t>Затягивающий болт (гайка) электрически изолирован от контактных пластин, класс изоляции до 1 кВ</w:t>
            </w:r>
          </w:p>
        </w:tc>
        <w:tc>
          <w:tcPr>
            <w:tcW w:w="2160" w:type="dxa"/>
          </w:tcPr>
          <w:p w:rsidR="00D91DFC" w:rsidRPr="00D91DFC" w:rsidRDefault="00D91DFC" w:rsidP="00D91DFC">
            <w:pPr>
              <w:spacing w:after="0" w:line="240" w:lineRule="auto"/>
              <w:jc w:val="center"/>
              <w:rPr>
                <w:rFonts w:ascii="Times New Roman" w:eastAsia="Times New Roman" w:hAnsi="Times New Roman" w:cs="Times New Roman"/>
                <w:sz w:val="24"/>
                <w:szCs w:val="24"/>
                <w:lang w:eastAsia="en-US"/>
              </w:rPr>
            </w:pPr>
            <w:r w:rsidRPr="00D91DFC">
              <w:rPr>
                <w:rFonts w:ascii="Times New Roman" w:eastAsia="Times New Roman" w:hAnsi="Times New Roman" w:cs="Times New Roman"/>
                <w:sz w:val="24"/>
                <w:szCs w:val="24"/>
                <w:lang w:eastAsia="en-US"/>
              </w:rPr>
              <w:t>Да</w:t>
            </w:r>
          </w:p>
        </w:tc>
        <w:tc>
          <w:tcPr>
            <w:tcW w:w="1726" w:type="dxa"/>
            <w:vAlign w:val="center"/>
          </w:tcPr>
          <w:p w:rsidR="00D91DFC" w:rsidRPr="00D91DFC" w:rsidRDefault="00D91DFC" w:rsidP="00D91DFC">
            <w:pPr>
              <w:spacing w:after="0" w:line="240" w:lineRule="auto"/>
              <w:jc w:val="center"/>
              <w:rPr>
                <w:rFonts w:ascii="Times New Roman" w:eastAsia="Times New Roman" w:hAnsi="Times New Roman" w:cs="Times New Roman"/>
                <w:sz w:val="24"/>
                <w:szCs w:val="24"/>
                <w:lang w:eastAsia="en-US"/>
              </w:rPr>
            </w:pPr>
          </w:p>
        </w:tc>
      </w:tr>
      <w:tr w:rsidR="00D91DFC" w:rsidRPr="00D91DFC" w:rsidTr="00D91DFC">
        <w:tc>
          <w:tcPr>
            <w:tcW w:w="817" w:type="dxa"/>
            <w:vAlign w:val="center"/>
          </w:tcPr>
          <w:p w:rsidR="00D91DFC" w:rsidRPr="00D91DFC" w:rsidRDefault="00D91DFC" w:rsidP="00D91DFC">
            <w:pPr>
              <w:spacing w:after="0" w:line="240" w:lineRule="auto"/>
              <w:jc w:val="center"/>
              <w:rPr>
                <w:rFonts w:ascii="Times New Roman" w:eastAsia="Times New Roman" w:hAnsi="Times New Roman" w:cs="Times New Roman"/>
                <w:sz w:val="24"/>
                <w:szCs w:val="24"/>
                <w:lang w:eastAsia="en-US"/>
              </w:rPr>
            </w:pPr>
            <w:r w:rsidRPr="00D91DFC">
              <w:rPr>
                <w:rFonts w:ascii="Times New Roman" w:eastAsia="Times New Roman" w:hAnsi="Times New Roman" w:cs="Times New Roman"/>
                <w:sz w:val="24"/>
                <w:szCs w:val="24"/>
                <w:lang w:eastAsia="en-US"/>
              </w:rPr>
              <w:t>7.5.</w:t>
            </w:r>
          </w:p>
        </w:tc>
        <w:tc>
          <w:tcPr>
            <w:tcW w:w="6062" w:type="dxa"/>
            <w:vAlign w:val="center"/>
          </w:tcPr>
          <w:p w:rsidR="00D91DFC" w:rsidRPr="00D91DFC" w:rsidRDefault="00D91DFC" w:rsidP="00D91DFC">
            <w:pPr>
              <w:keepNext/>
              <w:spacing w:after="0" w:line="240" w:lineRule="auto"/>
              <w:outlineLvl w:val="3"/>
              <w:rPr>
                <w:rFonts w:ascii="Times New Roman" w:eastAsia="Times New Roman" w:hAnsi="Times New Roman" w:cs="Times New Roman"/>
                <w:bCs/>
                <w:sz w:val="24"/>
                <w:szCs w:val="24"/>
                <w:lang w:eastAsia="en-US"/>
              </w:rPr>
            </w:pPr>
            <w:r w:rsidRPr="00D91DFC">
              <w:rPr>
                <w:rFonts w:ascii="Times New Roman" w:eastAsia="Times New Roman" w:hAnsi="Times New Roman" w:cs="Times New Roman"/>
                <w:bCs/>
                <w:sz w:val="24"/>
                <w:szCs w:val="24"/>
                <w:lang w:eastAsia="en-US"/>
              </w:rPr>
              <w:t>Срывная головка из алюминиевого сплава</w:t>
            </w:r>
          </w:p>
        </w:tc>
        <w:tc>
          <w:tcPr>
            <w:tcW w:w="2160" w:type="dxa"/>
          </w:tcPr>
          <w:p w:rsidR="00D91DFC" w:rsidRPr="00D91DFC" w:rsidRDefault="00D91DFC" w:rsidP="00D91DFC">
            <w:pPr>
              <w:spacing w:after="0" w:line="240" w:lineRule="auto"/>
              <w:jc w:val="center"/>
              <w:rPr>
                <w:rFonts w:ascii="Times New Roman" w:eastAsia="Times New Roman" w:hAnsi="Times New Roman" w:cs="Times New Roman"/>
                <w:sz w:val="24"/>
                <w:szCs w:val="24"/>
                <w:lang w:eastAsia="en-US"/>
              </w:rPr>
            </w:pPr>
            <w:r w:rsidRPr="00D91DFC">
              <w:rPr>
                <w:rFonts w:ascii="Times New Roman" w:eastAsia="Times New Roman" w:hAnsi="Times New Roman" w:cs="Times New Roman"/>
                <w:sz w:val="24"/>
                <w:szCs w:val="24"/>
                <w:lang w:eastAsia="en-US"/>
              </w:rPr>
              <w:t>Да</w:t>
            </w:r>
          </w:p>
        </w:tc>
        <w:tc>
          <w:tcPr>
            <w:tcW w:w="1726" w:type="dxa"/>
            <w:vAlign w:val="center"/>
          </w:tcPr>
          <w:p w:rsidR="00D91DFC" w:rsidRPr="00D91DFC" w:rsidRDefault="00D91DFC" w:rsidP="00D91DFC">
            <w:pPr>
              <w:spacing w:after="0" w:line="240" w:lineRule="auto"/>
              <w:jc w:val="center"/>
              <w:rPr>
                <w:rFonts w:ascii="Times New Roman" w:eastAsia="Times New Roman" w:hAnsi="Times New Roman" w:cs="Times New Roman"/>
                <w:sz w:val="24"/>
                <w:szCs w:val="24"/>
                <w:lang w:eastAsia="en-US"/>
              </w:rPr>
            </w:pPr>
          </w:p>
        </w:tc>
      </w:tr>
      <w:tr w:rsidR="00D91DFC" w:rsidRPr="00D91DFC" w:rsidTr="00D91DFC">
        <w:tc>
          <w:tcPr>
            <w:tcW w:w="817" w:type="dxa"/>
            <w:vAlign w:val="center"/>
          </w:tcPr>
          <w:p w:rsidR="00D91DFC" w:rsidRPr="00D91DFC" w:rsidRDefault="00D91DFC" w:rsidP="00D91DFC">
            <w:pPr>
              <w:spacing w:after="0" w:line="240" w:lineRule="auto"/>
              <w:jc w:val="center"/>
              <w:rPr>
                <w:rFonts w:ascii="Times New Roman" w:eastAsia="Times New Roman" w:hAnsi="Times New Roman" w:cs="Times New Roman"/>
                <w:sz w:val="24"/>
                <w:szCs w:val="24"/>
                <w:lang w:eastAsia="en-US"/>
              </w:rPr>
            </w:pPr>
            <w:r w:rsidRPr="00D91DFC">
              <w:rPr>
                <w:rFonts w:ascii="Times New Roman" w:eastAsia="Times New Roman" w:hAnsi="Times New Roman" w:cs="Times New Roman"/>
                <w:sz w:val="24"/>
                <w:szCs w:val="24"/>
                <w:lang w:eastAsia="en-US"/>
              </w:rPr>
              <w:t>7.6.</w:t>
            </w:r>
          </w:p>
        </w:tc>
        <w:tc>
          <w:tcPr>
            <w:tcW w:w="6062" w:type="dxa"/>
            <w:vAlign w:val="center"/>
          </w:tcPr>
          <w:p w:rsidR="00D91DFC" w:rsidRPr="00D91DFC" w:rsidRDefault="00D91DFC" w:rsidP="00D91DFC">
            <w:pPr>
              <w:keepNext/>
              <w:spacing w:after="0" w:line="240" w:lineRule="auto"/>
              <w:outlineLvl w:val="3"/>
              <w:rPr>
                <w:rFonts w:ascii="Times New Roman" w:eastAsia="Times New Roman" w:hAnsi="Times New Roman" w:cs="Times New Roman"/>
                <w:bCs/>
                <w:sz w:val="24"/>
                <w:szCs w:val="24"/>
                <w:lang w:eastAsia="en-US"/>
              </w:rPr>
            </w:pPr>
            <w:r w:rsidRPr="00D91DFC">
              <w:rPr>
                <w:rFonts w:ascii="Times New Roman" w:eastAsia="Times New Roman" w:hAnsi="Times New Roman" w:cs="Times New Roman"/>
                <w:bCs/>
                <w:sz w:val="24"/>
                <w:szCs w:val="24"/>
                <w:lang w:eastAsia="en-US"/>
              </w:rPr>
              <w:t>Предусмотрена возможность монтажа под напряжением</w:t>
            </w:r>
          </w:p>
        </w:tc>
        <w:tc>
          <w:tcPr>
            <w:tcW w:w="2160" w:type="dxa"/>
          </w:tcPr>
          <w:p w:rsidR="00D91DFC" w:rsidRPr="00D91DFC" w:rsidRDefault="00D91DFC" w:rsidP="00D91DFC">
            <w:pPr>
              <w:spacing w:after="0" w:line="240" w:lineRule="auto"/>
              <w:jc w:val="center"/>
              <w:rPr>
                <w:rFonts w:ascii="Times New Roman" w:eastAsia="Times New Roman" w:hAnsi="Times New Roman" w:cs="Times New Roman"/>
                <w:sz w:val="24"/>
                <w:szCs w:val="24"/>
                <w:lang w:eastAsia="en-US"/>
              </w:rPr>
            </w:pPr>
            <w:r w:rsidRPr="00D91DFC">
              <w:rPr>
                <w:rFonts w:ascii="Times New Roman" w:eastAsia="Times New Roman" w:hAnsi="Times New Roman" w:cs="Times New Roman"/>
                <w:sz w:val="24"/>
                <w:szCs w:val="24"/>
                <w:lang w:eastAsia="en-US"/>
              </w:rPr>
              <w:t>Да</w:t>
            </w:r>
          </w:p>
        </w:tc>
        <w:tc>
          <w:tcPr>
            <w:tcW w:w="1726" w:type="dxa"/>
            <w:vAlign w:val="center"/>
          </w:tcPr>
          <w:p w:rsidR="00D91DFC" w:rsidRPr="00D91DFC" w:rsidRDefault="00D91DFC" w:rsidP="00D91DFC">
            <w:pPr>
              <w:spacing w:after="0" w:line="240" w:lineRule="auto"/>
              <w:jc w:val="center"/>
              <w:rPr>
                <w:rFonts w:ascii="Times New Roman" w:eastAsia="Times New Roman" w:hAnsi="Times New Roman" w:cs="Times New Roman"/>
                <w:sz w:val="24"/>
                <w:szCs w:val="24"/>
                <w:lang w:eastAsia="en-US"/>
              </w:rPr>
            </w:pPr>
          </w:p>
        </w:tc>
      </w:tr>
      <w:tr w:rsidR="00D91DFC" w:rsidRPr="00D91DFC" w:rsidTr="00D91DFC">
        <w:tc>
          <w:tcPr>
            <w:tcW w:w="817" w:type="dxa"/>
            <w:vAlign w:val="center"/>
          </w:tcPr>
          <w:p w:rsidR="00D91DFC" w:rsidRPr="00D91DFC" w:rsidRDefault="00D91DFC" w:rsidP="00D91DFC">
            <w:pPr>
              <w:spacing w:after="0" w:line="240" w:lineRule="auto"/>
              <w:jc w:val="center"/>
              <w:rPr>
                <w:rFonts w:ascii="Times New Roman" w:eastAsia="Times New Roman" w:hAnsi="Times New Roman" w:cs="Times New Roman"/>
                <w:sz w:val="24"/>
                <w:szCs w:val="24"/>
                <w:lang w:eastAsia="en-US"/>
              </w:rPr>
            </w:pPr>
            <w:r w:rsidRPr="00D91DFC">
              <w:rPr>
                <w:rFonts w:ascii="Times New Roman" w:eastAsia="Times New Roman" w:hAnsi="Times New Roman" w:cs="Times New Roman"/>
                <w:sz w:val="24"/>
                <w:szCs w:val="24"/>
                <w:lang w:eastAsia="en-US"/>
              </w:rPr>
              <w:t>7.7.</w:t>
            </w:r>
          </w:p>
        </w:tc>
        <w:tc>
          <w:tcPr>
            <w:tcW w:w="6062" w:type="dxa"/>
            <w:vAlign w:val="center"/>
          </w:tcPr>
          <w:p w:rsidR="00D91DFC" w:rsidRPr="00D91DFC" w:rsidRDefault="00D91DFC" w:rsidP="00D91DFC">
            <w:pPr>
              <w:keepNext/>
              <w:spacing w:after="0" w:line="240" w:lineRule="auto"/>
              <w:outlineLvl w:val="3"/>
              <w:rPr>
                <w:rFonts w:ascii="Times New Roman" w:eastAsia="Times New Roman" w:hAnsi="Times New Roman" w:cs="Times New Roman"/>
                <w:bCs/>
                <w:sz w:val="24"/>
                <w:szCs w:val="24"/>
                <w:lang w:eastAsia="en-US"/>
              </w:rPr>
            </w:pPr>
            <w:r w:rsidRPr="00D91DFC">
              <w:rPr>
                <w:rFonts w:ascii="Times New Roman" w:eastAsia="Times New Roman" w:hAnsi="Times New Roman" w:cs="Times New Roman"/>
                <w:bCs/>
                <w:sz w:val="24"/>
                <w:szCs w:val="24"/>
                <w:lang w:eastAsia="en-US"/>
              </w:rPr>
              <w:t>Нижняя часть зажима снабжена шестигранником под ключ для удобства монтажа</w:t>
            </w:r>
          </w:p>
        </w:tc>
        <w:tc>
          <w:tcPr>
            <w:tcW w:w="2160" w:type="dxa"/>
          </w:tcPr>
          <w:p w:rsidR="00D91DFC" w:rsidRPr="00D91DFC" w:rsidRDefault="00D91DFC" w:rsidP="00D91DFC">
            <w:pPr>
              <w:spacing w:after="0" w:line="240" w:lineRule="auto"/>
              <w:jc w:val="center"/>
              <w:rPr>
                <w:rFonts w:ascii="Times New Roman" w:eastAsia="Times New Roman" w:hAnsi="Times New Roman" w:cs="Times New Roman"/>
                <w:sz w:val="24"/>
                <w:szCs w:val="24"/>
                <w:lang w:eastAsia="en-US"/>
              </w:rPr>
            </w:pPr>
            <w:r w:rsidRPr="00D91DFC">
              <w:rPr>
                <w:rFonts w:ascii="Times New Roman" w:eastAsia="Times New Roman" w:hAnsi="Times New Roman" w:cs="Times New Roman"/>
                <w:sz w:val="24"/>
                <w:szCs w:val="24"/>
                <w:lang w:eastAsia="en-US"/>
              </w:rPr>
              <w:t>Да</w:t>
            </w:r>
          </w:p>
        </w:tc>
        <w:tc>
          <w:tcPr>
            <w:tcW w:w="1726" w:type="dxa"/>
            <w:vAlign w:val="center"/>
          </w:tcPr>
          <w:p w:rsidR="00D91DFC" w:rsidRPr="00D91DFC" w:rsidRDefault="00D91DFC" w:rsidP="00D91DFC">
            <w:pPr>
              <w:spacing w:after="0" w:line="240" w:lineRule="auto"/>
              <w:jc w:val="center"/>
              <w:rPr>
                <w:rFonts w:ascii="Times New Roman" w:eastAsia="Times New Roman" w:hAnsi="Times New Roman" w:cs="Times New Roman"/>
                <w:sz w:val="24"/>
                <w:szCs w:val="24"/>
                <w:lang w:eastAsia="en-US"/>
              </w:rPr>
            </w:pPr>
          </w:p>
        </w:tc>
      </w:tr>
      <w:tr w:rsidR="00D91DFC" w:rsidRPr="00D91DFC" w:rsidTr="00D91DFC">
        <w:tc>
          <w:tcPr>
            <w:tcW w:w="817" w:type="dxa"/>
            <w:vAlign w:val="center"/>
          </w:tcPr>
          <w:p w:rsidR="00D91DFC" w:rsidRPr="00D91DFC" w:rsidRDefault="00D91DFC" w:rsidP="00D91DFC">
            <w:pPr>
              <w:spacing w:after="0" w:line="240" w:lineRule="auto"/>
              <w:jc w:val="center"/>
              <w:rPr>
                <w:rFonts w:ascii="Times New Roman" w:eastAsia="Times New Roman" w:hAnsi="Times New Roman" w:cs="Times New Roman"/>
                <w:sz w:val="24"/>
                <w:szCs w:val="24"/>
                <w:lang w:eastAsia="en-US"/>
              </w:rPr>
            </w:pPr>
            <w:r w:rsidRPr="00D91DFC">
              <w:rPr>
                <w:rFonts w:ascii="Times New Roman" w:eastAsia="Times New Roman" w:hAnsi="Times New Roman" w:cs="Times New Roman"/>
                <w:sz w:val="24"/>
                <w:szCs w:val="24"/>
                <w:lang w:eastAsia="en-US"/>
              </w:rPr>
              <w:t>7.8.</w:t>
            </w:r>
          </w:p>
        </w:tc>
        <w:tc>
          <w:tcPr>
            <w:tcW w:w="6062" w:type="dxa"/>
            <w:vAlign w:val="center"/>
          </w:tcPr>
          <w:p w:rsidR="00D91DFC" w:rsidRPr="00D91DFC" w:rsidRDefault="00D91DFC" w:rsidP="00D91DFC">
            <w:pPr>
              <w:spacing w:after="0" w:line="240" w:lineRule="auto"/>
              <w:rPr>
                <w:rFonts w:ascii="Times New Roman" w:eastAsia="Times New Roman" w:hAnsi="Times New Roman" w:cs="Times New Roman"/>
                <w:bCs/>
                <w:sz w:val="24"/>
                <w:szCs w:val="24"/>
                <w:lang w:eastAsia="en-US"/>
              </w:rPr>
            </w:pPr>
            <w:r w:rsidRPr="00D91DFC">
              <w:rPr>
                <w:rFonts w:ascii="Times New Roman" w:eastAsia="Times New Roman" w:hAnsi="Times New Roman" w:cs="Times New Roman"/>
                <w:bCs/>
                <w:sz w:val="24"/>
                <w:szCs w:val="24"/>
                <w:lang w:eastAsia="en-US"/>
              </w:rPr>
              <w:t>Наличие герметизирующей смазки</w:t>
            </w:r>
          </w:p>
        </w:tc>
        <w:tc>
          <w:tcPr>
            <w:tcW w:w="2160" w:type="dxa"/>
          </w:tcPr>
          <w:p w:rsidR="00D91DFC" w:rsidRPr="00D91DFC" w:rsidRDefault="00D91DFC" w:rsidP="00D91DFC">
            <w:pPr>
              <w:spacing w:after="0" w:line="240" w:lineRule="auto"/>
              <w:jc w:val="center"/>
              <w:rPr>
                <w:rFonts w:ascii="Times New Roman" w:eastAsia="Times New Roman" w:hAnsi="Times New Roman" w:cs="Times New Roman"/>
                <w:sz w:val="24"/>
                <w:szCs w:val="24"/>
                <w:lang w:eastAsia="en-US"/>
              </w:rPr>
            </w:pPr>
            <w:r w:rsidRPr="00D91DFC">
              <w:rPr>
                <w:rFonts w:ascii="Times New Roman" w:eastAsia="Times New Roman" w:hAnsi="Times New Roman" w:cs="Times New Roman"/>
                <w:sz w:val="24"/>
                <w:szCs w:val="24"/>
                <w:lang w:eastAsia="en-US"/>
              </w:rPr>
              <w:t>Да</w:t>
            </w:r>
          </w:p>
        </w:tc>
        <w:tc>
          <w:tcPr>
            <w:tcW w:w="1726" w:type="dxa"/>
            <w:vAlign w:val="center"/>
          </w:tcPr>
          <w:p w:rsidR="00D91DFC" w:rsidRPr="00D91DFC" w:rsidRDefault="00D91DFC" w:rsidP="00D91DFC">
            <w:pPr>
              <w:spacing w:after="0" w:line="240" w:lineRule="auto"/>
              <w:jc w:val="center"/>
              <w:rPr>
                <w:rFonts w:ascii="Times New Roman" w:eastAsia="Times New Roman" w:hAnsi="Times New Roman" w:cs="Times New Roman"/>
                <w:sz w:val="24"/>
                <w:szCs w:val="24"/>
                <w:lang w:eastAsia="en-US"/>
              </w:rPr>
            </w:pPr>
          </w:p>
        </w:tc>
      </w:tr>
      <w:tr w:rsidR="00D91DFC" w:rsidRPr="00D91DFC" w:rsidTr="00D91DFC">
        <w:tc>
          <w:tcPr>
            <w:tcW w:w="817" w:type="dxa"/>
            <w:vAlign w:val="center"/>
          </w:tcPr>
          <w:p w:rsidR="00D91DFC" w:rsidRPr="00D91DFC" w:rsidRDefault="00D91DFC" w:rsidP="00D91DFC">
            <w:pPr>
              <w:spacing w:after="0" w:line="240" w:lineRule="auto"/>
              <w:jc w:val="center"/>
              <w:rPr>
                <w:rFonts w:ascii="Times New Roman" w:eastAsia="Times New Roman" w:hAnsi="Times New Roman" w:cs="Times New Roman"/>
                <w:sz w:val="24"/>
                <w:szCs w:val="24"/>
                <w:lang w:eastAsia="en-US"/>
              </w:rPr>
            </w:pPr>
            <w:r w:rsidRPr="00D91DFC">
              <w:rPr>
                <w:rFonts w:ascii="Times New Roman" w:eastAsia="Times New Roman" w:hAnsi="Times New Roman" w:cs="Times New Roman"/>
                <w:b/>
                <w:sz w:val="24"/>
                <w:szCs w:val="24"/>
                <w:lang w:eastAsia="en-US"/>
              </w:rPr>
              <w:t>8.</w:t>
            </w:r>
          </w:p>
        </w:tc>
        <w:tc>
          <w:tcPr>
            <w:tcW w:w="6062" w:type="dxa"/>
            <w:vAlign w:val="center"/>
          </w:tcPr>
          <w:p w:rsidR="00D91DFC" w:rsidRPr="00D91DFC" w:rsidRDefault="00D91DFC" w:rsidP="00D91DFC">
            <w:pPr>
              <w:keepNext/>
              <w:spacing w:after="0" w:line="240" w:lineRule="auto"/>
              <w:outlineLvl w:val="3"/>
              <w:rPr>
                <w:rFonts w:ascii="Times New Roman" w:eastAsia="Times New Roman" w:hAnsi="Times New Roman" w:cs="Times New Roman"/>
                <w:bCs/>
                <w:sz w:val="24"/>
                <w:szCs w:val="24"/>
                <w:lang w:eastAsia="en-US"/>
              </w:rPr>
            </w:pPr>
            <w:r w:rsidRPr="00D91DFC">
              <w:rPr>
                <w:rFonts w:ascii="Times New Roman CYR" w:eastAsia="Times New Roman" w:hAnsi="Times New Roman CYR" w:cs="Times New Roman CYR"/>
                <w:b/>
                <w:sz w:val="24"/>
                <w:szCs w:val="24"/>
                <w:lang w:eastAsia="en-US"/>
              </w:rPr>
              <w:t>Изолированный наконечник</w:t>
            </w:r>
          </w:p>
        </w:tc>
        <w:tc>
          <w:tcPr>
            <w:tcW w:w="2160" w:type="dxa"/>
          </w:tcPr>
          <w:p w:rsidR="00D91DFC" w:rsidRPr="00D91DFC" w:rsidRDefault="00D91DFC" w:rsidP="00D91DFC">
            <w:pPr>
              <w:spacing w:after="0" w:line="240" w:lineRule="auto"/>
              <w:jc w:val="center"/>
              <w:rPr>
                <w:rFonts w:ascii="Times New Roman" w:eastAsia="Times New Roman" w:hAnsi="Times New Roman" w:cs="Times New Roman"/>
                <w:sz w:val="24"/>
                <w:szCs w:val="24"/>
                <w:lang w:eastAsia="en-US"/>
              </w:rPr>
            </w:pPr>
          </w:p>
        </w:tc>
        <w:tc>
          <w:tcPr>
            <w:tcW w:w="1726" w:type="dxa"/>
            <w:vAlign w:val="center"/>
          </w:tcPr>
          <w:p w:rsidR="00D91DFC" w:rsidRPr="00D91DFC" w:rsidRDefault="00D91DFC" w:rsidP="00D91DFC">
            <w:pPr>
              <w:spacing w:after="0" w:line="240" w:lineRule="auto"/>
              <w:jc w:val="center"/>
              <w:rPr>
                <w:rFonts w:ascii="Times New Roman" w:eastAsia="Times New Roman" w:hAnsi="Times New Roman" w:cs="Times New Roman"/>
                <w:sz w:val="24"/>
                <w:szCs w:val="24"/>
                <w:lang w:eastAsia="en-US"/>
              </w:rPr>
            </w:pPr>
          </w:p>
        </w:tc>
      </w:tr>
      <w:tr w:rsidR="00D91DFC" w:rsidRPr="00D91DFC" w:rsidTr="00D91DFC">
        <w:tc>
          <w:tcPr>
            <w:tcW w:w="817" w:type="dxa"/>
            <w:vAlign w:val="center"/>
          </w:tcPr>
          <w:p w:rsidR="00D91DFC" w:rsidRPr="00D91DFC" w:rsidRDefault="00D91DFC" w:rsidP="00D91DFC">
            <w:pPr>
              <w:spacing w:after="0" w:line="240" w:lineRule="auto"/>
              <w:jc w:val="center"/>
              <w:rPr>
                <w:rFonts w:ascii="Times New Roman" w:eastAsia="Times New Roman" w:hAnsi="Times New Roman" w:cs="Times New Roman"/>
                <w:sz w:val="24"/>
                <w:szCs w:val="24"/>
                <w:lang w:eastAsia="en-US"/>
              </w:rPr>
            </w:pPr>
            <w:r w:rsidRPr="00D91DFC">
              <w:rPr>
                <w:rFonts w:ascii="Times New Roman" w:eastAsia="Times New Roman" w:hAnsi="Times New Roman" w:cs="Times New Roman"/>
                <w:sz w:val="24"/>
                <w:szCs w:val="24"/>
                <w:lang w:eastAsia="en-US"/>
              </w:rPr>
              <w:t>8.1.</w:t>
            </w:r>
          </w:p>
        </w:tc>
        <w:tc>
          <w:tcPr>
            <w:tcW w:w="6062" w:type="dxa"/>
            <w:vAlign w:val="center"/>
          </w:tcPr>
          <w:p w:rsidR="00D91DFC" w:rsidRPr="00D91DFC" w:rsidRDefault="00D91DFC" w:rsidP="00D91DFC">
            <w:pPr>
              <w:keepNext/>
              <w:spacing w:after="0" w:line="240" w:lineRule="auto"/>
              <w:outlineLvl w:val="3"/>
              <w:rPr>
                <w:rFonts w:ascii="Times New Roman" w:eastAsia="Times New Roman" w:hAnsi="Times New Roman" w:cs="Times New Roman"/>
                <w:b/>
                <w:bCs/>
                <w:sz w:val="24"/>
                <w:szCs w:val="24"/>
                <w:lang w:eastAsia="en-US"/>
              </w:rPr>
            </w:pPr>
            <w:r w:rsidRPr="00D91DFC">
              <w:rPr>
                <w:rFonts w:ascii="Times New Roman" w:eastAsia="Times New Roman" w:hAnsi="Times New Roman" w:cs="Times New Roman"/>
                <w:bCs/>
                <w:sz w:val="24"/>
                <w:szCs w:val="24"/>
                <w:lang w:eastAsia="en-US"/>
              </w:rPr>
              <w:t>Производитель</w:t>
            </w:r>
          </w:p>
        </w:tc>
        <w:tc>
          <w:tcPr>
            <w:tcW w:w="2160" w:type="dxa"/>
            <w:vAlign w:val="center"/>
          </w:tcPr>
          <w:p w:rsidR="00D91DFC" w:rsidRPr="00D91DFC" w:rsidRDefault="00D91DFC" w:rsidP="00D91DFC">
            <w:pPr>
              <w:spacing w:after="0" w:line="240" w:lineRule="auto"/>
              <w:jc w:val="center"/>
              <w:rPr>
                <w:rFonts w:ascii="Times New Roman" w:eastAsia="Times New Roman" w:hAnsi="Times New Roman" w:cs="Times New Roman"/>
                <w:sz w:val="24"/>
                <w:szCs w:val="24"/>
                <w:lang w:eastAsia="en-US"/>
              </w:rPr>
            </w:pPr>
            <w:r w:rsidRPr="00D91DFC">
              <w:rPr>
                <w:rFonts w:ascii="Times New Roman" w:eastAsia="Times New Roman" w:hAnsi="Times New Roman" w:cs="Times New Roman"/>
                <w:sz w:val="24"/>
                <w:szCs w:val="24"/>
                <w:lang w:eastAsia="en-US"/>
              </w:rPr>
              <w:t>*</w:t>
            </w:r>
          </w:p>
        </w:tc>
        <w:tc>
          <w:tcPr>
            <w:tcW w:w="1726" w:type="dxa"/>
            <w:vAlign w:val="center"/>
          </w:tcPr>
          <w:p w:rsidR="00D91DFC" w:rsidRPr="00D91DFC" w:rsidRDefault="00D91DFC" w:rsidP="00D91DFC">
            <w:pPr>
              <w:spacing w:after="0" w:line="240" w:lineRule="auto"/>
              <w:jc w:val="center"/>
              <w:rPr>
                <w:rFonts w:ascii="Times New Roman" w:eastAsia="Times New Roman" w:hAnsi="Times New Roman" w:cs="Times New Roman"/>
                <w:sz w:val="24"/>
                <w:szCs w:val="24"/>
                <w:lang w:eastAsia="en-US"/>
              </w:rPr>
            </w:pPr>
          </w:p>
        </w:tc>
      </w:tr>
      <w:tr w:rsidR="00D91DFC" w:rsidRPr="00D91DFC" w:rsidTr="00D91DFC">
        <w:tc>
          <w:tcPr>
            <w:tcW w:w="817" w:type="dxa"/>
            <w:vAlign w:val="center"/>
          </w:tcPr>
          <w:p w:rsidR="00D91DFC" w:rsidRPr="00D91DFC" w:rsidRDefault="00D91DFC" w:rsidP="00D91DFC">
            <w:pPr>
              <w:spacing w:after="0" w:line="240" w:lineRule="auto"/>
              <w:jc w:val="center"/>
              <w:rPr>
                <w:rFonts w:ascii="Times New Roman" w:eastAsia="Times New Roman" w:hAnsi="Times New Roman" w:cs="Times New Roman"/>
                <w:sz w:val="24"/>
                <w:szCs w:val="24"/>
                <w:lang w:eastAsia="en-US"/>
              </w:rPr>
            </w:pPr>
            <w:r w:rsidRPr="00D91DFC">
              <w:rPr>
                <w:rFonts w:ascii="Times New Roman" w:eastAsia="Times New Roman" w:hAnsi="Times New Roman" w:cs="Times New Roman"/>
                <w:sz w:val="24"/>
                <w:szCs w:val="24"/>
                <w:lang w:eastAsia="en-US"/>
              </w:rPr>
              <w:t>8.2.</w:t>
            </w:r>
          </w:p>
        </w:tc>
        <w:tc>
          <w:tcPr>
            <w:tcW w:w="6062" w:type="dxa"/>
            <w:vAlign w:val="center"/>
          </w:tcPr>
          <w:p w:rsidR="00D91DFC" w:rsidRPr="00D91DFC" w:rsidRDefault="00D91DFC" w:rsidP="00D91DFC">
            <w:pPr>
              <w:spacing w:after="0" w:line="240" w:lineRule="auto"/>
              <w:rPr>
                <w:rFonts w:ascii="Times New Roman" w:eastAsia="Times New Roman" w:hAnsi="Times New Roman" w:cs="Times New Roman"/>
                <w:bCs/>
                <w:sz w:val="24"/>
                <w:szCs w:val="24"/>
                <w:lang w:eastAsia="en-US"/>
              </w:rPr>
            </w:pPr>
            <w:r w:rsidRPr="00D91DFC">
              <w:rPr>
                <w:rFonts w:ascii="Times New Roman" w:eastAsia="Times New Roman" w:hAnsi="Times New Roman" w:cs="Times New Roman"/>
                <w:bCs/>
                <w:sz w:val="24"/>
                <w:szCs w:val="24"/>
                <w:lang w:eastAsia="en-US"/>
              </w:rPr>
              <w:t>Заводской тип (марка)</w:t>
            </w:r>
          </w:p>
        </w:tc>
        <w:tc>
          <w:tcPr>
            <w:tcW w:w="2160" w:type="dxa"/>
            <w:vAlign w:val="center"/>
          </w:tcPr>
          <w:p w:rsidR="00D91DFC" w:rsidRPr="00D91DFC" w:rsidRDefault="00D91DFC" w:rsidP="00D91DFC">
            <w:pPr>
              <w:spacing w:after="0" w:line="240" w:lineRule="auto"/>
              <w:jc w:val="center"/>
              <w:rPr>
                <w:rFonts w:ascii="Times New Roman" w:eastAsia="Times New Roman" w:hAnsi="Times New Roman" w:cs="Times New Roman"/>
                <w:sz w:val="24"/>
                <w:szCs w:val="24"/>
                <w:lang w:eastAsia="en-US"/>
              </w:rPr>
            </w:pPr>
            <w:r w:rsidRPr="00D91DFC">
              <w:rPr>
                <w:rFonts w:ascii="Times New Roman" w:eastAsia="Times New Roman" w:hAnsi="Times New Roman" w:cs="Times New Roman"/>
                <w:sz w:val="24"/>
                <w:szCs w:val="24"/>
                <w:lang w:eastAsia="en-US"/>
              </w:rPr>
              <w:t>*</w:t>
            </w:r>
          </w:p>
        </w:tc>
        <w:tc>
          <w:tcPr>
            <w:tcW w:w="1726" w:type="dxa"/>
            <w:vAlign w:val="center"/>
          </w:tcPr>
          <w:p w:rsidR="00D91DFC" w:rsidRPr="00D91DFC" w:rsidRDefault="00D91DFC" w:rsidP="00D91DFC">
            <w:pPr>
              <w:spacing w:after="0" w:line="240" w:lineRule="auto"/>
              <w:jc w:val="center"/>
              <w:rPr>
                <w:rFonts w:ascii="Times New Roman" w:eastAsia="Times New Roman" w:hAnsi="Times New Roman" w:cs="Times New Roman"/>
                <w:sz w:val="24"/>
                <w:szCs w:val="24"/>
                <w:lang w:eastAsia="en-US"/>
              </w:rPr>
            </w:pPr>
          </w:p>
        </w:tc>
      </w:tr>
      <w:tr w:rsidR="00D91DFC" w:rsidRPr="00D91DFC" w:rsidTr="00D91DFC">
        <w:tc>
          <w:tcPr>
            <w:tcW w:w="817" w:type="dxa"/>
            <w:vAlign w:val="center"/>
          </w:tcPr>
          <w:p w:rsidR="00D91DFC" w:rsidRPr="00D91DFC" w:rsidRDefault="00D91DFC" w:rsidP="00D91DFC">
            <w:pPr>
              <w:spacing w:after="0" w:line="240" w:lineRule="auto"/>
              <w:jc w:val="center"/>
              <w:rPr>
                <w:rFonts w:ascii="Times New Roman" w:eastAsia="Times New Roman" w:hAnsi="Times New Roman" w:cs="Times New Roman"/>
                <w:sz w:val="24"/>
                <w:szCs w:val="24"/>
                <w:lang w:eastAsia="en-US"/>
              </w:rPr>
            </w:pPr>
            <w:r w:rsidRPr="00D91DFC">
              <w:rPr>
                <w:rFonts w:ascii="Times New Roman" w:eastAsia="Times New Roman" w:hAnsi="Times New Roman" w:cs="Times New Roman"/>
                <w:sz w:val="24"/>
                <w:szCs w:val="24"/>
                <w:lang w:eastAsia="en-US"/>
              </w:rPr>
              <w:t>8.3.</w:t>
            </w:r>
          </w:p>
        </w:tc>
        <w:tc>
          <w:tcPr>
            <w:tcW w:w="6062" w:type="dxa"/>
            <w:vAlign w:val="center"/>
          </w:tcPr>
          <w:p w:rsidR="00D91DFC" w:rsidRPr="00D91DFC" w:rsidRDefault="00D91DFC" w:rsidP="00D91DFC">
            <w:pPr>
              <w:spacing w:after="0" w:line="240" w:lineRule="auto"/>
              <w:rPr>
                <w:rFonts w:ascii="Times New Roman" w:eastAsia="Times New Roman" w:hAnsi="Times New Roman" w:cs="Times New Roman"/>
                <w:bCs/>
                <w:sz w:val="24"/>
                <w:szCs w:val="24"/>
                <w:lang w:eastAsia="en-US"/>
              </w:rPr>
            </w:pPr>
            <w:r w:rsidRPr="00D91DFC">
              <w:rPr>
                <w:rFonts w:ascii="Times New Roman" w:eastAsia="Times New Roman" w:hAnsi="Times New Roman" w:cs="Times New Roman"/>
                <w:sz w:val="24"/>
                <w:szCs w:val="24"/>
                <w:lang w:eastAsia="en-US"/>
              </w:rPr>
              <w:t>Сечение провода, мм</w:t>
            </w:r>
            <w:r w:rsidRPr="00D91DFC">
              <w:rPr>
                <w:rFonts w:ascii="Times New Roman" w:eastAsia="Times New Roman" w:hAnsi="Times New Roman" w:cs="Times New Roman"/>
                <w:sz w:val="24"/>
                <w:szCs w:val="24"/>
                <w:vertAlign w:val="superscript"/>
                <w:lang w:eastAsia="en-US"/>
              </w:rPr>
              <w:t>2</w:t>
            </w:r>
          </w:p>
        </w:tc>
        <w:tc>
          <w:tcPr>
            <w:tcW w:w="2160" w:type="dxa"/>
            <w:vAlign w:val="center"/>
          </w:tcPr>
          <w:p w:rsidR="00D91DFC" w:rsidRPr="00D91DFC" w:rsidRDefault="00D91DFC" w:rsidP="00D91DFC">
            <w:pPr>
              <w:spacing w:after="0" w:line="240" w:lineRule="auto"/>
              <w:jc w:val="center"/>
              <w:rPr>
                <w:rFonts w:ascii="Times New Roman" w:eastAsia="Times New Roman" w:hAnsi="Times New Roman" w:cs="Times New Roman"/>
                <w:i/>
                <w:sz w:val="24"/>
                <w:szCs w:val="24"/>
                <w:lang w:eastAsia="en-US"/>
              </w:rPr>
            </w:pPr>
            <w:r w:rsidRPr="00D91DFC">
              <w:rPr>
                <w:rFonts w:ascii="Times New Roman" w:eastAsia="Times New Roman" w:hAnsi="Times New Roman" w:cs="Times New Roman"/>
                <w:i/>
                <w:sz w:val="24"/>
                <w:szCs w:val="24"/>
                <w:lang w:eastAsia="en-US"/>
              </w:rPr>
              <w:t>70</w:t>
            </w:r>
          </w:p>
        </w:tc>
        <w:tc>
          <w:tcPr>
            <w:tcW w:w="1726" w:type="dxa"/>
            <w:vAlign w:val="center"/>
          </w:tcPr>
          <w:p w:rsidR="00D91DFC" w:rsidRPr="00D91DFC" w:rsidRDefault="00D91DFC" w:rsidP="00D91DFC">
            <w:pPr>
              <w:spacing w:after="0" w:line="240" w:lineRule="auto"/>
              <w:jc w:val="center"/>
              <w:rPr>
                <w:rFonts w:ascii="Times New Roman" w:eastAsia="Times New Roman" w:hAnsi="Times New Roman" w:cs="Times New Roman"/>
                <w:sz w:val="24"/>
                <w:szCs w:val="24"/>
                <w:lang w:eastAsia="en-US"/>
              </w:rPr>
            </w:pPr>
          </w:p>
        </w:tc>
      </w:tr>
      <w:tr w:rsidR="00D91DFC" w:rsidRPr="00D91DFC" w:rsidTr="00D91DFC">
        <w:tc>
          <w:tcPr>
            <w:tcW w:w="817" w:type="dxa"/>
            <w:vAlign w:val="center"/>
          </w:tcPr>
          <w:p w:rsidR="00D91DFC" w:rsidRPr="00D91DFC" w:rsidRDefault="00D91DFC" w:rsidP="00D91DFC">
            <w:pPr>
              <w:spacing w:after="0" w:line="240" w:lineRule="auto"/>
              <w:jc w:val="center"/>
              <w:rPr>
                <w:rFonts w:ascii="Times New Roman" w:eastAsia="Times New Roman" w:hAnsi="Times New Roman" w:cs="Times New Roman"/>
                <w:sz w:val="24"/>
                <w:szCs w:val="24"/>
                <w:lang w:eastAsia="en-US"/>
              </w:rPr>
            </w:pPr>
            <w:r w:rsidRPr="00D91DFC">
              <w:rPr>
                <w:rFonts w:ascii="Times New Roman" w:eastAsia="Times New Roman" w:hAnsi="Times New Roman" w:cs="Times New Roman"/>
                <w:sz w:val="24"/>
                <w:szCs w:val="24"/>
                <w:lang w:eastAsia="en-US"/>
              </w:rPr>
              <w:t>8.4.</w:t>
            </w:r>
          </w:p>
        </w:tc>
        <w:tc>
          <w:tcPr>
            <w:tcW w:w="6062" w:type="dxa"/>
            <w:vAlign w:val="center"/>
          </w:tcPr>
          <w:p w:rsidR="00D91DFC" w:rsidRPr="00D91DFC" w:rsidRDefault="00D91DFC" w:rsidP="00D91DFC">
            <w:pPr>
              <w:spacing w:after="0" w:line="240" w:lineRule="auto"/>
              <w:rPr>
                <w:rFonts w:ascii="Times New Roman" w:eastAsia="Times New Roman" w:hAnsi="Times New Roman" w:cs="Times New Roman"/>
                <w:sz w:val="24"/>
                <w:szCs w:val="24"/>
                <w:lang w:eastAsia="en-US"/>
              </w:rPr>
            </w:pPr>
            <w:r w:rsidRPr="00D91DFC">
              <w:rPr>
                <w:rFonts w:ascii="Times New Roman" w:eastAsia="Times New Roman" w:hAnsi="Times New Roman" w:cs="Times New Roman"/>
                <w:sz w:val="24"/>
                <w:szCs w:val="24"/>
                <w:lang w:eastAsia="en-US"/>
              </w:rPr>
              <w:t>Прочность заделки провода:</w:t>
            </w:r>
          </w:p>
          <w:p w:rsidR="00D91DFC" w:rsidRPr="00D91DFC" w:rsidRDefault="00D91DFC" w:rsidP="00D91DFC">
            <w:pPr>
              <w:spacing w:after="0" w:line="240" w:lineRule="auto"/>
              <w:rPr>
                <w:rFonts w:ascii="Times New Roman" w:eastAsia="Times New Roman" w:hAnsi="Times New Roman" w:cs="Times New Roman"/>
                <w:b/>
                <w:i/>
                <w:sz w:val="24"/>
                <w:szCs w:val="24"/>
                <w:lang w:eastAsia="en-US"/>
              </w:rPr>
            </w:pPr>
            <w:r w:rsidRPr="00D91DFC">
              <w:rPr>
                <w:rFonts w:ascii="Times New Roman" w:eastAsia="Times New Roman" w:hAnsi="Times New Roman" w:cs="Times New Roman"/>
                <w:b/>
                <w:i/>
                <w:sz w:val="24"/>
                <w:szCs w:val="24"/>
                <w:lang w:eastAsia="en-US"/>
              </w:rPr>
              <w:t>-для СИП сечением (16-25) мм2 не менее, кН</w:t>
            </w:r>
          </w:p>
          <w:p w:rsidR="00D91DFC" w:rsidRPr="00D91DFC" w:rsidRDefault="00D91DFC" w:rsidP="00D91DFC">
            <w:pPr>
              <w:spacing w:after="0" w:line="240" w:lineRule="auto"/>
              <w:rPr>
                <w:rFonts w:ascii="Times New Roman" w:eastAsia="Times New Roman" w:hAnsi="Times New Roman" w:cs="Times New Roman"/>
                <w:sz w:val="24"/>
                <w:szCs w:val="24"/>
                <w:lang w:eastAsia="en-US"/>
              </w:rPr>
            </w:pPr>
            <w:r w:rsidRPr="00D91DFC">
              <w:rPr>
                <w:rFonts w:ascii="Times New Roman" w:eastAsia="Times New Roman" w:hAnsi="Times New Roman" w:cs="Times New Roman"/>
                <w:b/>
                <w:i/>
                <w:sz w:val="24"/>
                <w:szCs w:val="24"/>
                <w:lang w:eastAsia="en-US"/>
              </w:rPr>
              <w:t>-для СИП сечением (35-150) мм2 не менее, кН</w:t>
            </w:r>
          </w:p>
        </w:tc>
        <w:tc>
          <w:tcPr>
            <w:tcW w:w="2160" w:type="dxa"/>
          </w:tcPr>
          <w:p w:rsidR="00D91DFC" w:rsidRPr="00D91DFC" w:rsidRDefault="00D91DFC" w:rsidP="00D91DFC">
            <w:pPr>
              <w:spacing w:after="0" w:line="240" w:lineRule="auto"/>
              <w:jc w:val="center"/>
              <w:rPr>
                <w:rFonts w:ascii="Times New Roman" w:eastAsia="Times New Roman" w:hAnsi="Times New Roman" w:cs="Times New Roman"/>
                <w:sz w:val="24"/>
                <w:szCs w:val="24"/>
                <w:lang w:eastAsia="en-US"/>
              </w:rPr>
            </w:pPr>
          </w:p>
          <w:p w:rsidR="00D91DFC" w:rsidRPr="00D91DFC" w:rsidRDefault="00D91DFC" w:rsidP="00D91DFC">
            <w:pPr>
              <w:spacing w:after="0" w:line="240" w:lineRule="auto"/>
              <w:jc w:val="center"/>
              <w:rPr>
                <w:rFonts w:ascii="Times New Roman" w:eastAsia="Times New Roman" w:hAnsi="Times New Roman" w:cs="Times New Roman"/>
                <w:sz w:val="24"/>
                <w:szCs w:val="24"/>
                <w:lang w:eastAsia="en-US"/>
              </w:rPr>
            </w:pPr>
            <w:r w:rsidRPr="00D91DFC">
              <w:rPr>
                <w:rFonts w:ascii="Times New Roman" w:eastAsia="Times New Roman" w:hAnsi="Times New Roman" w:cs="Times New Roman"/>
                <w:sz w:val="24"/>
                <w:szCs w:val="24"/>
                <w:lang w:eastAsia="en-US"/>
              </w:rPr>
              <w:t>1,2</w:t>
            </w:r>
          </w:p>
          <w:p w:rsidR="00D91DFC" w:rsidRPr="00D91DFC" w:rsidRDefault="00D91DFC" w:rsidP="00D91DFC">
            <w:pPr>
              <w:spacing w:after="0" w:line="240" w:lineRule="auto"/>
              <w:jc w:val="center"/>
              <w:rPr>
                <w:rFonts w:ascii="Times New Roman" w:eastAsia="Times New Roman" w:hAnsi="Times New Roman" w:cs="Times New Roman"/>
                <w:sz w:val="24"/>
                <w:szCs w:val="24"/>
                <w:lang w:eastAsia="en-US"/>
              </w:rPr>
            </w:pPr>
            <w:r w:rsidRPr="00D91DFC">
              <w:rPr>
                <w:rFonts w:ascii="Times New Roman" w:eastAsia="Times New Roman" w:hAnsi="Times New Roman" w:cs="Times New Roman"/>
                <w:sz w:val="24"/>
                <w:szCs w:val="24"/>
                <w:lang w:eastAsia="en-US"/>
              </w:rPr>
              <w:t>2,5</w:t>
            </w:r>
          </w:p>
        </w:tc>
        <w:tc>
          <w:tcPr>
            <w:tcW w:w="1726" w:type="dxa"/>
            <w:vAlign w:val="center"/>
          </w:tcPr>
          <w:p w:rsidR="00D91DFC" w:rsidRPr="00D91DFC" w:rsidRDefault="00D91DFC" w:rsidP="00D91DFC">
            <w:pPr>
              <w:spacing w:after="0" w:line="240" w:lineRule="auto"/>
              <w:jc w:val="center"/>
              <w:rPr>
                <w:rFonts w:ascii="Times New Roman" w:eastAsia="Times New Roman" w:hAnsi="Times New Roman" w:cs="Times New Roman"/>
                <w:sz w:val="24"/>
                <w:szCs w:val="24"/>
                <w:lang w:eastAsia="en-US"/>
              </w:rPr>
            </w:pPr>
          </w:p>
        </w:tc>
      </w:tr>
      <w:tr w:rsidR="00D91DFC" w:rsidRPr="00D91DFC" w:rsidTr="00D91DFC">
        <w:tc>
          <w:tcPr>
            <w:tcW w:w="817" w:type="dxa"/>
            <w:vAlign w:val="center"/>
          </w:tcPr>
          <w:p w:rsidR="00D91DFC" w:rsidRPr="00D91DFC" w:rsidRDefault="00D91DFC" w:rsidP="00D91DFC">
            <w:pPr>
              <w:spacing w:after="0" w:line="240" w:lineRule="auto"/>
              <w:jc w:val="center"/>
              <w:rPr>
                <w:rFonts w:ascii="Times New Roman" w:eastAsia="Times New Roman" w:hAnsi="Times New Roman" w:cs="Times New Roman"/>
                <w:sz w:val="24"/>
                <w:szCs w:val="24"/>
                <w:lang w:eastAsia="en-US"/>
              </w:rPr>
            </w:pPr>
            <w:r w:rsidRPr="00D91DFC">
              <w:rPr>
                <w:rFonts w:ascii="Times New Roman" w:eastAsia="Times New Roman" w:hAnsi="Times New Roman" w:cs="Times New Roman"/>
                <w:sz w:val="24"/>
                <w:szCs w:val="24"/>
                <w:lang w:eastAsia="en-US"/>
              </w:rPr>
              <w:t>8.5.</w:t>
            </w:r>
          </w:p>
        </w:tc>
        <w:tc>
          <w:tcPr>
            <w:tcW w:w="6062" w:type="dxa"/>
            <w:vAlign w:val="center"/>
          </w:tcPr>
          <w:p w:rsidR="00D91DFC" w:rsidRPr="00D91DFC" w:rsidRDefault="00D91DFC" w:rsidP="00D91DFC">
            <w:pPr>
              <w:spacing w:after="0" w:line="240" w:lineRule="auto"/>
              <w:rPr>
                <w:rFonts w:ascii="Times New Roman" w:eastAsia="Times New Roman" w:hAnsi="Times New Roman" w:cs="Times New Roman"/>
                <w:sz w:val="24"/>
                <w:szCs w:val="24"/>
                <w:lang w:eastAsia="en-US"/>
              </w:rPr>
            </w:pPr>
            <w:r w:rsidRPr="00D91DFC">
              <w:rPr>
                <w:rFonts w:ascii="Times New Roman" w:eastAsia="Times New Roman" w:hAnsi="Times New Roman" w:cs="Times New Roman"/>
                <w:sz w:val="24"/>
                <w:szCs w:val="24"/>
                <w:lang w:eastAsia="en-US"/>
              </w:rPr>
              <w:t>Материал – алюминиевый сплав</w:t>
            </w:r>
          </w:p>
        </w:tc>
        <w:tc>
          <w:tcPr>
            <w:tcW w:w="2160" w:type="dxa"/>
          </w:tcPr>
          <w:p w:rsidR="00D91DFC" w:rsidRPr="00D91DFC" w:rsidRDefault="00D91DFC" w:rsidP="00D91DFC">
            <w:pPr>
              <w:spacing w:after="0" w:line="240" w:lineRule="auto"/>
              <w:jc w:val="center"/>
              <w:rPr>
                <w:rFonts w:ascii="Times New Roman" w:eastAsia="Times New Roman" w:hAnsi="Times New Roman" w:cs="Times New Roman"/>
                <w:sz w:val="24"/>
                <w:szCs w:val="24"/>
                <w:lang w:eastAsia="en-US"/>
              </w:rPr>
            </w:pPr>
            <w:r w:rsidRPr="00D91DFC">
              <w:rPr>
                <w:rFonts w:ascii="Times New Roman" w:eastAsia="Times New Roman" w:hAnsi="Times New Roman" w:cs="Times New Roman"/>
                <w:sz w:val="24"/>
                <w:szCs w:val="24"/>
                <w:lang w:eastAsia="en-US"/>
              </w:rPr>
              <w:t>Да</w:t>
            </w:r>
          </w:p>
        </w:tc>
        <w:tc>
          <w:tcPr>
            <w:tcW w:w="1726" w:type="dxa"/>
            <w:vAlign w:val="center"/>
          </w:tcPr>
          <w:p w:rsidR="00D91DFC" w:rsidRPr="00D91DFC" w:rsidRDefault="00D91DFC" w:rsidP="00D91DFC">
            <w:pPr>
              <w:spacing w:after="0" w:line="240" w:lineRule="auto"/>
              <w:jc w:val="center"/>
              <w:rPr>
                <w:rFonts w:ascii="Times New Roman" w:eastAsia="Times New Roman" w:hAnsi="Times New Roman" w:cs="Times New Roman"/>
                <w:sz w:val="24"/>
                <w:szCs w:val="24"/>
                <w:lang w:eastAsia="en-US"/>
              </w:rPr>
            </w:pPr>
          </w:p>
        </w:tc>
      </w:tr>
      <w:tr w:rsidR="00D91DFC" w:rsidRPr="00D91DFC" w:rsidTr="00D91DFC">
        <w:tc>
          <w:tcPr>
            <w:tcW w:w="817" w:type="dxa"/>
            <w:vAlign w:val="center"/>
          </w:tcPr>
          <w:p w:rsidR="00D91DFC" w:rsidRPr="00D91DFC" w:rsidRDefault="00D91DFC" w:rsidP="00D91DFC">
            <w:pPr>
              <w:spacing w:after="0" w:line="240" w:lineRule="auto"/>
              <w:jc w:val="center"/>
              <w:rPr>
                <w:rFonts w:ascii="Times New Roman" w:eastAsia="Times New Roman" w:hAnsi="Times New Roman" w:cs="Times New Roman"/>
                <w:b/>
                <w:sz w:val="24"/>
                <w:szCs w:val="24"/>
                <w:lang w:eastAsia="en-US"/>
              </w:rPr>
            </w:pPr>
            <w:r w:rsidRPr="00D91DFC">
              <w:rPr>
                <w:rFonts w:ascii="Times New Roman" w:eastAsia="Times New Roman" w:hAnsi="Times New Roman" w:cs="Times New Roman"/>
                <w:sz w:val="24"/>
                <w:szCs w:val="24"/>
                <w:lang w:eastAsia="en-US"/>
              </w:rPr>
              <w:t>8.6.</w:t>
            </w:r>
          </w:p>
        </w:tc>
        <w:tc>
          <w:tcPr>
            <w:tcW w:w="6062" w:type="dxa"/>
            <w:vAlign w:val="center"/>
          </w:tcPr>
          <w:p w:rsidR="00D91DFC" w:rsidRPr="00D91DFC" w:rsidRDefault="00D91DFC" w:rsidP="00D91DFC">
            <w:pPr>
              <w:spacing w:after="0" w:line="240" w:lineRule="auto"/>
              <w:rPr>
                <w:rFonts w:ascii="Times New Roman" w:eastAsia="Times New Roman" w:hAnsi="Times New Roman" w:cs="Times New Roman"/>
                <w:sz w:val="24"/>
                <w:szCs w:val="24"/>
                <w:lang w:eastAsia="en-US"/>
              </w:rPr>
            </w:pPr>
            <w:r w:rsidRPr="00D91DFC">
              <w:rPr>
                <w:rFonts w:ascii="Times New Roman" w:eastAsia="Times New Roman" w:hAnsi="Times New Roman" w:cs="Times New Roman"/>
                <w:sz w:val="24"/>
                <w:szCs w:val="24"/>
                <w:lang w:eastAsia="en-US"/>
              </w:rPr>
              <w:t>Заполнен консистентной смазкой</w:t>
            </w:r>
          </w:p>
        </w:tc>
        <w:tc>
          <w:tcPr>
            <w:tcW w:w="2160" w:type="dxa"/>
          </w:tcPr>
          <w:p w:rsidR="00D91DFC" w:rsidRPr="00D91DFC" w:rsidRDefault="00D91DFC" w:rsidP="00D91DFC">
            <w:pPr>
              <w:spacing w:after="0" w:line="240" w:lineRule="auto"/>
              <w:jc w:val="center"/>
              <w:rPr>
                <w:rFonts w:ascii="Times New Roman" w:eastAsia="Times New Roman" w:hAnsi="Times New Roman" w:cs="Times New Roman"/>
                <w:sz w:val="24"/>
                <w:szCs w:val="24"/>
                <w:lang w:eastAsia="en-US"/>
              </w:rPr>
            </w:pPr>
            <w:r w:rsidRPr="00D91DFC">
              <w:rPr>
                <w:rFonts w:ascii="Times New Roman" w:eastAsia="Times New Roman" w:hAnsi="Times New Roman" w:cs="Times New Roman"/>
                <w:sz w:val="24"/>
                <w:szCs w:val="24"/>
                <w:lang w:eastAsia="en-US"/>
              </w:rPr>
              <w:t>Да</w:t>
            </w:r>
          </w:p>
        </w:tc>
        <w:tc>
          <w:tcPr>
            <w:tcW w:w="1726" w:type="dxa"/>
            <w:vAlign w:val="center"/>
          </w:tcPr>
          <w:p w:rsidR="00D91DFC" w:rsidRPr="00D91DFC" w:rsidRDefault="00D91DFC" w:rsidP="00D91DFC">
            <w:pPr>
              <w:spacing w:after="0" w:line="240" w:lineRule="auto"/>
              <w:jc w:val="center"/>
              <w:rPr>
                <w:rFonts w:ascii="Times New Roman" w:eastAsia="Times New Roman" w:hAnsi="Times New Roman" w:cs="Times New Roman"/>
                <w:sz w:val="24"/>
                <w:szCs w:val="24"/>
                <w:lang w:eastAsia="en-US"/>
              </w:rPr>
            </w:pPr>
          </w:p>
        </w:tc>
      </w:tr>
      <w:tr w:rsidR="00D91DFC" w:rsidRPr="00D91DFC" w:rsidTr="00D91DFC">
        <w:tc>
          <w:tcPr>
            <w:tcW w:w="817" w:type="dxa"/>
            <w:vAlign w:val="center"/>
          </w:tcPr>
          <w:p w:rsidR="00D91DFC" w:rsidRPr="00D91DFC" w:rsidRDefault="00D91DFC" w:rsidP="00D91DFC">
            <w:pPr>
              <w:spacing w:after="0" w:line="240" w:lineRule="auto"/>
              <w:jc w:val="center"/>
              <w:rPr>
                <w:rFonts w:ascii="Times New Roman" w:eastAsia="Times New Roman" w:hAnsi="Times New Roman" w:cs="Times New Roman"/>
                <w:sz w:val="24"/>
                <w:szCs w:val="24"/>
                <w:lang w:eastAsia="en-US"/>
              </w:rPr>
            </w:pPr>
            <w:r w:rsidRPr="00D91DFC">
              <w:rPr>
                <w:rFonts w:ascii="Times New Roman" w:eastAsia="Times New Roman" w:hAnsi="Times New Roman" w:cs="Times New Roman"/>
                <w:sz w:val="24"/>
                <w:szCs w:val="24"/>
                <w:lang w:eastAsia="en-US"/>
              </w:rPr>
              <w:t>8.7.</w:t>
            </w:r>
          </w:p>
        </w:tc>
        <w:tc>
          <w:tcPr>
            <w:tcW w:w="6062" w:type="dxa"/>
            <w:vAlign w:val="center"/>
          </w:tcPr>
          <w:p w:rsidR="00D91DFC" w:rsidRPr="00D91DFC" w:rsidRDefault="00D91DFC" w:rsidP="00D91DFC">
            <w:pPr>
              <w:spacing w:after="0" w:line="240" w:lineRule="auto"/>
              <w:rPr>
                <w:rFonts w:ascii="Times New Roman" w:eastAsia="Times New Roman" w:hAnsi="Times New Roman" w:cs="Times New Roman"/>
                <w:sz w:val="24"/>
                <w:szCs w:val="24"/>
                <w:lang w:eastAsia="en-US"/>
              </w:rPr>
            </w:pPr>
            <w:r w:rsidRPr="00D91DFC">
              <w:rPr>
                <w:rFonts w:ascii="Times New Roman" w:eastAsia="Times New Roman" w:hAnsi="Times New Roman" w:cs="Times New Roman"/>
                <w:sz w:val="24"/>
                <w:szCs w:val="24"/>
                <w:lang w:eastAsia="en-US"/>
              </w:rPr>
              <w:t>Изоляционный материал – атмосферостойкий полимер</w:t>
            </w:r>
          </w:p>
        </w:tc>
        <w:tc>
          <w:tcPr>
            <w:tcW w:w="2160" w:type="dxa"/>
          </w:tcPr>
          <w:p w:rsidR="00D91DFC" w:rsidRPr="00D91DFC" w:rsidRDefault="00D91DFC" w:rsidP="00D91DFC">
            <w:pPr>
              <w:spacing w:after="0" w:line="240" w:lineRule="auto"/>
              <w:jc w:val="center"/>
              <w:rPr>
                <w:rFonts w:ascii="Times New Roman" w:eastAsia="Times New Roman" w:hAnsi="Times New Roman" w:cs="Times New Roman"/>
                <w:sz w:val="24"/>
                <w:szCs w:val="24"/>
                <w:lang w:eastAsia="en-US"/>
              </w:rPr>
            </w:pPr>
            <w:r w:rsidRPr="00D91DFC">
              <w:rPr>
                <w:rFonts w:ascii="Times New Roman" w:eastAsia="Times New Roman" w:hAnsi="Times New Roman" w:cs="Times New Roman"/>
                <w:sz w:val="24"/>
                <w:szCs w:val="24"/>
                <w:lang w:eastAsia="en-US"/>
              </w:rPr>
              <w:t>Да</w:t>
            </w:r>
          </w:p>
        </w:tc>
        <w:tc>
          <w:tcPr>
            <w:tcW w:w="1726" w:type="dxa"/>
            <w:vAlign w:val="center"/>
          </w:tcPr>
          <w:p w:rsidR="00D91DFC" w:rsidRPr="00D91DFC" w:rsidRDefault="00D91DFC" w:rsidP="00D91DFC">
            <w:pPr>
              <w:spacing w:after="0" w:line="240" w:lineRule="auto"/>
              <w:jc w:val="center"/>
              <w:rPr>
                <w:rFonts w:ascii="Times New Roman" w:eastAsia="Times New Roman" w:hAnsi="Times New Roman" w:cs="Times New Roman"/>
                <w:sz w:val="24"/>
                <w:szCs w:val="24"/>
                <w:lang w:eastAsia="en-US"/>
              </w:rPr>
            </w:pPr>
          </w:p>
        </w:tc>
      </w:tr>
      <w:tr w:rsidR="00D91DFC" w:rsidRPr="00D91DFC" w:rsidTr="00D91DFC">
        <w:tc>
          <w:tcPr>
            <w:tcW w:w="817" w:type="dxa"/>
            <w:vAlign w:val="center"/>
          </w:tcPr>
          <w:p w:rsidR="00D91DFC" w:rsidRPr="00D91DFC" w:rsidRDefault="00D91DFC" w:rsidP="00D91DFC">
            <w:pPr>
              <w:spacing w:after="0" w:line="240" w:lineRule="auto"/>
              <w:jc w:val="center"/>
              <w:rPr>
                <w:rFonts w:ascii="Times New Roman" w:eastAsia="Times New Roman" w:hAnsi="Times New Roman" w:cs="Times New Roman"/>
                <w:sz w:val="24"/>
                <w:szCs w:val="24"/>
                <w:lang w:eastAsia="en-US"/>
              </w:rPr>
            </w:pPr>
            <w:r w:rsidRPr="00D91DFC">
              <w:rPr>
                <w:rFonts w:ascii="Times New Roman" w:eastAsia="Times New Roman" w:hAnsi="Times New Roman" w:cs="Times New Roman"/>
                <w:sz w:val="24"/>
                <w:szCs w:val="24"/>
                <w:lang w:eastAsia="en-US"/>
              </w:rPr>
              <w:t>8.8.</w:t>
            </w:r>
          </w:p>
        </w:tc>
        <w:tc>
          <w:tcPr>
            <w:tcW w:w="6062" w:type="dxa"/>
            <w:vAlign w:val="center"/>
          </w:tcPr>
          <w:p w:rsidR="00D91DFC" w:rsidRPr="00D91DFC" w:rsidRDefault="00D91DFC" w:rsidP="00D91DFC">
            <w:pPr>
              <w:spacing w:after="0" w:line="240" w:lineRule="auto"/>
              <w:rPr>
                <w:rFonts w:ascii="Times New Roman" w:eastAsia="Times New Roman" w:hAnsi="Times New Roman" w:cs="Times New Roman"/>
                <w:sz w:val="24"/>
                <w:szCs w:val="24"/>
                <w:lang w:eastAsia="en-US"/>
              </w:rPr>
            </w:pPr>
            <w:r w:rsidRPr="00D91DFC">
              <w:rPr>
                <w:rFonts w:ascii="Times New Roman" w:eastAsia="Times New Roman" w:hAnsi="Times New Roman" w:cs="Times New Roman"/>
                <w:sz w:val="24"/>
                <w:szCs w:val="24"/>
                <w:lang w:eastAsia="en-US"/>
              </w:rPr>
              <w:t>Совместим как с алюминиевыми, так и с медными шинами</w:t>
            </w:r>
          </w:p>
        </w:tc>
        <w:tc>
          <w:tcPr>
            <w:tcW w:w="2160" w:type="dxa"/>
          </w:tcPr>
          <w:p w:rsidR="00D91DFC" w:rsidRPr="00D91DFC" w:rsidRDefault="00D91DFC" w:rsidP="00D91DFC">
            <w:pPr>
              <w:spacing w:after="0" w:line="240" w:lineRule="auto"/>
              <w:jc w:val="center"/>
              <w:rPr>
                <w:rFonts w:ascii="Times New Roman" w:eastAsia="Times New Roman" w:hAnsi="Times New Roman" w:cs="Times New Roman"/>
                <w:sz w:val="24"/>
                <w:szCs w:val="24"/>
                <w:lang w:eastAsia="en-US"/>
              </w:rPr>
            </w:pPr>
            <w:r w:rsidRPr="00D91DFC">
              <w:rPr>
                <w:rFonts w:ascii="Times New Roman" w:eastAsia="Times New Roman" w:hAnsi="Times New Roman" w:cs="Times New Roman"/>
                <w:sz w:val="24"/>
                <w:szCs w:val="24"/>
                <w:lang w:eastAsia="en-US"/>
              </w:rPr>
              <w:t>Да</w:t>
            </w:r>
          </w:p>
        </w:tc>
        <w:tc>
          <w:tcPr>
            <w:tcW w:w="1726" w:type="dxa"/>
            <w:vAlign w:val="center"/>
          </w:tcPr>
          <w:p w:rsidR="00D91DFC" w:rsidRPr="00D91DFC" w:rsidRDefault="00D91DFC" w:rsidP="00D91DFC">
            <w:pPr>
              <w:spacing w:after="0" w:line="240" w:lineRule="auto"/>
              <w:jc w:val="center"/>
              <w:rPr>
                <w:rFonts w:ascii="Times New Roman" w:eastAsia="Times New Roman" w:hAnsi="Times New Roman" w:cs="Times New Roman"/>
                <w:sz w:val="24"/>
                <w:szCs w:val="24"/>
                <w:lang w:eastAsia="en-US"/>
              </w:rPr>
            </w:pPr>
          </w:p>
        </w:tc>
      </w:tr>
      <w:tr w:rsidR="00D91DFC" w:rsidRPr="00D91DFC" w:rsidTr="00D91DFC">
        <w:tc>
          <w:tcPr>
            <w:tcW w:w="817" w:type="dxa"/>
            <w:vAlign w:val="center"/>
          </w:tcPr>
          <w:p w:rsidR="00D91DFC" w:rsidRPr="00D91DFC" w:rsidRDefault="00D91DFC" w:rsidP="00D91DFC">
            <w:pPr>
              <w:spacing w:after="0" w:line="240" w:lineRule="auto"/>
              <w:jc w:val="center"/>
              <w:rPr>
                <w:rFonts w:ascii="Times New Roman" w:eastAsia="Times New Roman" w:hAnsi="Times New Roman" w:cs="Times New Roman"/>
                <w:sz w:val="24"/>
                <w:szCs w:val="24"/>
                <w:lang w:eastAsia="en-US"/>
              </w:rPr>
            </w:pPr>
            <w:r w:rsidRPr="00D91DFC">
              <w:rPr>
                <w:rFonts w:ascii="Times New Roman" w:eastAsia="Times New Roman" w:hAnsi="Times New Roman" w:cs="Times New Roman"/>
                <w:sz w:val="24"/>
                <w:szCs w:val="24"/>
                <w:lang w:eastAsia="en-US"/>
              </w:rPr>
              <w:t>8.9.</w:t>
            </w:r>
          </w:p>
        </w:tc>
        <w:tc>
          <w:tcPr>
            <w:tcW w:w="6062" w:type="dxa"/>
            <w:vAlign w:val="center"/>
          </w:tcPr>
          <w:p w:rsidR="00D91DFC" w:rsidRPr="00D91DFC" w:rsidRDefault="00D91DFC" w:rsidP="00D91DFC">
            <w:pPr>
              <w:spacing w:after="0" w:line="240" w:lineRule="auto"/>
              <w:rPr>
                <w:rFonts w:ascii="Times New Roman" w:eastAsia="Times New Roman" w:hAnsi="Times New Roman" w:cs="Times New Roman"/>
                <w:sz w:val="24"/>
                <w:szCs w:val="24"/>
                <w:lang w:eastAsia="en-US"/>
              </w:rPr>
            </w:pPr>
            <w:r w:rsidRPr="00D91DFC">
              <w:rPr>
                <w:rFonts w:ascii="Times New Roman" w:eastAsia="Times New Roman" w:hAnsi="Times New Roman" w:cs="Times New Roman"/>
                <w:sz w:val="24"/>
                <w:szCs w:val="24"/>
                <w:lang w:eastAsia="en-US"/>
              </w:rPr>
              <w:t>Клемма адаптирована к российскому оборудованию шириной 22 мм</w:t>
            </w:r>
          </w:p>
        </w:tc>
        <w:tc>
          <w:tcPr>
            <w:tcW w:w="2160" w:type="dxa"/>
          </w:tcPr>
          <w:p w:rsidR="00D91DFC" w:rsidRPr="00D91DFC" w:rsidRDefault="00D91DFC" w:rsidP="00D91DFC">
            <w:pPr>
              <w:spacing w:after="0" w:line="240" w:lineRule="auto"/>
              <w:jc w:val="center"/>
              <w:rPr>
                <w:rFonts w:ascii="Times New Roman" w:eastAsia="Times New Roman" w:hAnsi="Times New Roman" w:cs="Times New Roman"/>
                <w:sz w:val="24"/>
                <w:szCs w:val="24"/>
                <w:lang w:eastAsia="en-US"/>
              </w:rPr>
            </w:pPr>
            <w:r w:rsidRPr="00D91DFC">
              <w:rPr>
                <w:rFonts w:ascii="Times New Roman" w:eastAsia="Times New Roman" w:hAnsi="Times New Roman" w:cs="Times New Roman"/>
                <w:sz w:val="24"/>
                <w:szCs w:val="24"/>
                <w:lang w:eastAsia="en-US"/>
              </w:rPr>
              <w:t>Да</w:t>
            </w:r>
          </w:p>
        </w:tc>
        <w:tc>
          <w:tcPr>
            <w:tcW w:w="1726" w:type="dxa"/>
            <w:vAlign w:val="center"/>
          </w:tcPr>
          <w:p w:rsidR="00D91DFC" w:rsidRPr="00D91DFC" w:rsidRDefault="00D91DFC" w:rsidP="00D91DFC">
            <w:pPr>
              <w:spacing w:after="0" w:line="240" w:lineRule="auto"/>
              <w:jc w:val="center"/>
              <w:rPr>
                <w:rFonts w:ascii="Times New Roman" w:eastAsia="Times New Roman" w:hAnsi="Times New Roman" w:cs="Times New Roman"/>
                <w:sz w:val="24"/>
                <w:szCs w:val="24"/>
                <w:lang w:eastAsia="en-US"/>
              </w:rPr>
            </w:pPr>
          </w:p>
        </w:tc>
      </w:tr>
      <w:tr w:rsidR="00D91DFC" w:rsidRPr="00D91DFC" w:rsidTr="00D91DFC">
        <w:tc>
          <w:tcPr>
            <w:tcW w:w="817" w:type="dxa"/>
            <w:vAlign w:val="center"/>
          </w:tcPr>
          <w:p w:rsidR="00D91DFC" w:rsidRPr="00D91DFC" w:rsidRDefault="00D91DFC" w:rsidP="00D91DFC">
            <w:pPr>
              <w:spacing w:after="0" w:line="240" w:lineRule="auto"/>
              <w:jc w:val="center"/>
              <w:rPr>
                <w:rFonts w:ascii="Times New Roman" w:eastAsia="Times New Roman" w:hAnsi="Times New Roman" w:cs="Times New Roman"/>
                <w:b/>
                <w:sz w:val="24"/>
                <w:szCs w:val="24"/>
                <w:lang w:eastAsia="en-US"/>
              </w:rPr>
            </w:pPr>
            <w:r w:rsidRPr="00D91DFC">
              <w:rPr>
                <w:rFonts w:ascii="Times New Roman" w:eastAsia="Times New Roman" w:hAnsi="Times New Roman" w:cs="Times New Roman"/>
                <w:b/>
                <w:sz w:val="24"/>
                <w:szCs w:val="24"/>
                <w:lang w:eastAsia="en-US"/>
              </w:rPr>
              <w:t>9.</w:t>
            </w:r>
          </w:p>
        </w:tc>
        <w:tc>
          <w:tcPr>
            <w:tcW w:w="6062" w:type="dxa"/>
            <w:vAlign w:val="center"/>
          </w:tcPr>
          <w:p w:rsidR="00D91DFC" w:rsidRPr="00D91DFC" w:rsidRDefault="00D91DFC" w:rsidP="00D91DFC">
            <w:pPr>
              <w:keepNext/>
              <w:spacing w:after="0" w:line="240" w:lineRule="auto"/>
              <w:outlineLvl w:val="3"/>
              <w:rPr>
                <w:rFonts w:ascii="Times New Roman" w:eastAsia="Times New Roman" w:hAnsi="Times New Roman" w:cs="Times New Roman"/>
                <w:bCs/>
                <w:sz w:val="24"/>
                <w:szCs w:val="24"/>
                <w:lang w:eastAsia="en-US"/>
              </w:rPr>
            </w:pPr>
            <w:r w:rsidRPr="00D91DFC">
              <w:rPr>
                <w:rFonts w:ascii="Times New Roman CYR" w:eastAsia="Times New Roman" w:hAnsi="Times New Roman CYR" w:cs="Times New Roman CYR"/>
                <w:b/>
                <w:sz w:val="24"/>
                <w:szCs w:val="24"/>
                <w:lang w:eastAsia="en-US"/>
              </w:rPr>
              <w:t>Хомут стяжной</w:t>
            </w:r>
          </w:p>
        </w:tc>
        <w:tc>
          <w:tcPr>
            <w:tcW w:w="2160" w:type="dxa"/>
            <w:vAlign w:val="center"/>
          </w:tcPr>
          <w:p w:rsidR="00D91DFC" w:rsidRPr="00D91DFC" w:rsidRDefault="00D91DFC" w:rsidP="00D91DFC">
            <w:pPr>
              <w:spacing w:after="0" w:line="240" w:lineRule="auto"/>
              <w:jc w:val="center"/>
              <w:rPr>
                <w:rFonts w:ascii="Times New Roman" w:eastAsia="Times New Roman" w:hAnsi="Times New Roman" w:cs="Times New Roman"/>
                <w:sz w:val="24"/>
                <w:szCs w:val="24"/>
                <w:lang w:eastAsia="en-US"/>
              </w:rPr>
            </w:pPr>
          </w:p>
        </w:tc>
        <w:tc>
          <w:tcPr>
            <w:tcW w:w="1726" w:type="dxa"/>
            <w:vAlign w:val="center"/>
          </w:tcPr>
          <w:p w:rsidR="00D91DFC" w:rsidRPr="00D91DFC" w:rsidRDefault="00D91DFC" w:rsidP="00D91DFC">
            <w:pPr>
              <w:spacing w:after="0" w:line="240" w:lineRule="auto"/>
              <w:jc w:val="center"/>
              <w:rPr>
                <w:rFonts w:ascii="Times New Roman" w:eastAsia="Times New Roman" w:hAnsi="Times New Roman" w:cs="Times New Roman"/>
                <w:sz w:val="24"/>
                <w:szCs w:val="24"/>
                <w:lang w:eastAsia="en-US"/>
              </w:rPr>
            </w:pPr>
          </w:p>
        </w:tc>
      </w:tr>
      <w:tr w:rsidR="00D91DFC" w:rsidRPr="00D91DFC" w:rsidTr="00D91DFC">
        <w:tc>
          <w:tcPr>
            <w:tcW w:w="817" w:type="dxa"/>
            <w:vAlign w:val="center"/>
          </w:tcPr>
          <w:p w:rsidR="00D91DFC" w:rsidRPr="00D91DFC" w:rsidRDefault="00D91DFC" w:rsidP="00D91DFC">
            <w:pPr>
              <w:spacing w:after="0" w:line="240" w:lineRule="auto"/>
              <w:jc w:val="center"/>
              <w:rPr>
                <w:rFonts w:ascii="Times New Roman" w:eastAsia="Times New Roman" w:hAnsi="Times New Roman" w:cs="Times New Roman"/>
                <w:sz w:val="24"/>
                <w:szCs w:val="24"/>
                <w:lang w:eastAsia="en-US"/>
              </w:rPr>
            </w:pPr>
            <w:r w:rsidRPr="00D91DFC">
              <w:rPr>
                <w:rFonts w:ascii="Times New Roman" w:eastAsia="Times New Roman" w:hAnsi="Times New Roman" w:cs="Times New Roman"/>
                <w:sz w:val="24"/>
                <w:szCs w:val="24"/>
                <w:lang w:eastAsia="en-US"/>
              </w:rPr>
              <w:t>9.1.</w:t>
            </w:r>
          </w:p>
        </w:tc>
        <w:tc>
          <w:tcPr>
            <w:tcW w:w="6062" w:type="dxa"/>
            <w:vAlign w:val="center"/>
          </w:tcPr>
          <w:p w:rsidR="00D91DFC" w:rsidRPr="00D91DFC" w:rsidRDefault="00D91DFC" w:rsidP="00D91DFC">
            <w:pPr>
              <w:keepNext/>
              <w:spacing w:after="0" w:line="240" w:lineRule="auto"/>
              <w:outlineLvl w:val="3"/>
              <w:rPr>
                <w:rFonts w:ascii="Times New Roman" w:eastAsia="Times New Roman" w:hAnsi="Times New Roman" w:cs="Times New Roman"/>
                <w:b/>
                <w:bCs/>
                <w:sz w:val="24"/>
                <w:szCs w:val="24"/>
                <w:lang w:eastAsia="en-US"/>
              </w:rPr>
            </w:pPr>
            <w:r w:rsidRPr="00D91DFC">
              <w:rPr>
                <w:rFonts w:ascii="Times New Roman" w:eastAsia="Times New Roman" w:hAnsi="Times New Roman" w:cs="Times New Roman"/>
                <w:bCs/>
                <w:sz w:val="24"/>
                <w:szCs w:val="24"/>
                <w:lang w:eastAsia="en-US"/>
              </w:rPr>
              <w:t>Производитель</w:t>
            </w:r>
          </w:p>
        </w:tc>
        <w:tc>
          <w:tcPr>
            <w:tcW w:w="2160" w:type="dxa"/>
            <w:vAlign w:val="center"/>
          </w:tcPr>
          <w:p w:rsidR="00D91DFC" w:rsidRPr="00D91DFC" w:rsidRDefault="00D91DFC" w:rsidP="00D91DFC">
            <w:pPr>
              <w:spacing w:after="0" w:line="240" w:lineRule="auto"/>
              <w:jc w:val="center"/>
              <w:rPr>
                <w:rFonts w:ascii="Times New Roman" w:eastAsia="Times New Roman" w:hAnsi="Times New Roman" w:cs="Times New Roman"/>
                <w:sz w:val="24"/>
                <w:szCs w:val="24"/>
                <w:lang w:eastAsia="en-US"/>
              </w:rPr>
            </w:pPr>
            <w:r w:rsidRPr="00D91DFC">
              <w:rPr>
                <w:rFonts w:ascii="Times New Roman" w:eastAsia="Times New Roman" w:hAnsi="Times New Roman" w:cs="Times New Roman"/>
                <w:sz w:val="24"/>
                <w:szCs w:val="24"/>
                <w:lang w:eastAsia="en-US"/>
              </w:rPr>
              <w:t>*</w:t>
            </w:r>
          </w:p>
        </w:tc>
        <w:tc>
          <w:tcPr>
            <w:tcW w:w="1726" w:type="dxa"/>
            <w:vAlign w:val="center"/>
          </w:tcPr>
          <w:p w:rsidR="00D91DFC" w:rsidRPr="00D91DFC" w:rsidRDefault="00D91DFC" w:rsidP="00D91DFC">
            <w:pPr>
              <w:spacing w:after="0" w:line="240" w:lineRule="auto"/>
              <w:jc w:val="center"/>
              <w:rPr>
                <w:rFonts w:ascii="Times New Roman" w:eastAsia="Times New Roman" w:hAnsi="Times New Roman" w:cs="Times New Roman"/>
                <w:sz w:val="24"/>
                <w:szCs w:val="24"/>
                <w:lang w:eastAsia="en-US"/>
              </w:rPr>
            </w:pPr>
          </w:p>
        </w:tc>
      </w:tr>
      <w:tr w:rsidR="00D91DFC" w:rsidRPr="00D91DFC" w:rsidTr="00D91DFC">
        <w:tc>
          <w:tcPr>
            <w:tcW w:w="817" w:type="dxa"/>
            <w:vAlign w:val="center"/>
          </w:tcPr>
          <w:p w:rsidR="00D91DFC" w:rsidRPr="00D91DFC" w:rsidRDefault="00D91DFC" w:rsidP="00D91DFC">
            <w:pPr>
              <w:spacing w:after="0" w:line="240" w:lineRule="auto"/>
              <w:jc w:val="center"/>
              <w:rPr>
                <w:rFonts w:ascii="Times New Roman" w:eastAsia="Times New Roman" w:hAnsi="Times New Roman" w:cs="Times New Roman"/>
                <w:sz w:val="24"/>
                <w:szCs w:val="24"/>
                <w:lang w:eastAsia="en-US"/>
              </w:rPr>
            </w:pPr>
            <w:r w:rsidRPr="00D91DFC">
              <w:rPr>
                <w:rFonts w:ascii="Times New Roman" w:eastAsia="Times New Roman" w:hAnsi="Times New Roman" w:cs="Times New Roman"/>
                <w:sz w:val="24"/>
                <w:szCs w:val="24"/>
                <w:lang w:eastAsia="en-US"/>
              </w:rPr>
              <w:t>9.2.</w:t>
            </w:r>
          </w:p>
        </w:tc>
        <w:tc>
          <w:tcPr>
            <w:tcW w:w="6062" w:type="dxa"/>
            <w:vAlign w:val="center"/>
          </w:tcPr>
          <w:p w:rsidR="00D91DFC" w:rsidRPr="00D91DFC" w:rsidRDefault="00D91DFC" w:rsidP="00D91DFC">
            <w:pPr>
              <w:spacing w:after="0" w:line="240" w:lineRule="auto"/>
              <w:rPr>
                <w:rFonts w:ascii="Times New Roman" w:eastAsia="Times New Roman" w:hAnsi="Times New Roman" w:cs="Times New Roman"/>
                <w:bCs/>
                <w:sz w:val="24"/>
                <w:szCs w:val="24"/>
                <w:lang w:eastAsia="en-US"/>
              </w:rPr>
            </w:pPr>
            <w:r w:rsidRPr="00D91DFC">
              <w:rPr>
                <w:rFonts w:ascii="Times New Roman" w:eastAsia="Times New Roman" w:hAnsi="Times New Roman" w:cs="Times New Roman"/>
                <w:bCs/>
                <w:sz w:val="24"/>
                <w:szCs w:val="24"/>
                <w:lang w:eastAsia="en-US"/>
              </w:rPr>
              <w:t>Заводской тип (марка)</w:t>
            </w:r>
          </w:p>
        </w:tc>
        <w:tc>
          <w:tcPr>
            <w:tcW w:w="2160" w:type="dxa"/>
            <w:vAlign w:val="center"/>
          </w:tcPr>
          <w:p w:rsidR="00D91DFC" w:rsidRPr="00D91DFC" w:rsidRDefault="00D91DFC" w:rsidP="00D91DFC">
            <w:pPr>
              <w:spacing w:after="0" w:line="240" w:lineRule="auto"/>
              <w:jc w:val="center"/>
              <w:rPr>
                <w:rFonts w:ascii="Times New Roman" w:eastAsia="Times New Roman" w:hAnsi="Times New Roman" w:cs="Times New Roman"/>
                <w:sz w:val="24"/>
                <w:szCs w:val="24"/>
                <w:lang w:eastAsia="en-US"/>
              </w:rPr>
            </w:pPr>
            <w:r w:rsidRPr="00D91DFC">
              <w:rPr>
                <w:rFonts w:ascii="Times New Roman" w:eastAsia="Times New Roman" w:hAnsi="Times New Roman" w:cs="Times New Roman"/>
                <w:sz w:val="24"/>
                <w:szCs w:val="24"/>
                <w:lang w:eastAsia="en-US"/>
              </w:rPr>
              <w:t>*</w:t>
            </w:r>
          </w:p>
        </w:tc>
        <w:tc>
          <w:tcPr>
            <w:tcW w:w="1726" w:type="dxa"/>
            <w:vAlign w:val="center"/>
          </w:tcPr>
          <w:p w:rsidR="00D91DFC" w:rsidRPr="00D91DFC" w:rsidRDefault="00D91DFC" w:rsidP="00D91DFC">
            <w:pPr>
              <w:spacing w:after="0" w:line="240" w:lineRule="auto"/>
              <w:jc w:val="center"/>
              <w:rPr>
                <w:rFonts w:ascii="Times New Roman" w:eastAsia="Times New Roman" w:hAnsi="Times New Roman" w:cs="Times New Roman"/>
                <w:sz w:val="24"/>
                <w:szCs w:val="24"/>
                <w:lang w:eastAsia="en-US"/>
              </w:rPr>
            </w:pPr>
          </w:p>
        </w:tc>
      </w:tr>
      <w:tr w:rsidR="00D91DFC" w:rsidRPr="00D91DFC" w:rsidTr="00D91DFC">
        <w:tc>
          <w:tcPr>
            <w:tcW w:w="817" w:type="dxa"/>
            <w:vAlign w:val="center"/>
          </w:tcPr>
          <w:p w:rsidR="00D91DFC" w:rsidRPr="00D91DFC" w:rsidRDefault="00D91DFC" w:rsidP="00D91DFC">
            <w:pPr>
              <w:spacing w:after="0" w:line="240" w:lineRule="auto"/>
              <w:jc w:val="center"/>
              <w:rPr>
                <w:rFonts w:ascii="Times New Roman" w:eastAsia="Times New Roman" w:hAnsi="Times New Roman" w:cs="Times New Roman"/>
                <w:sz w:val="24"/>
                <w:szCs w:val="24"/>
                <w:lang w:eastAsia="en-US"/>
              </w:rPr>
            </w:pPr>
            <w:r w:rsidRPr="00D91DFC">
              <w:rPr>
                <w:rFonts w:ascii="Times New Roman" w:eastAsia="Times New Roman" w:hAnsi="Times New Roman" w:cs="Times New Roman"/>
                <w:sz w:val="24"/>
                <w:szCs w:val="24"/>
                <w:lang w:eastAsia="en-US"/>
              </w:rPr>
              <w:t>9.3.</w:t>
            </w:r>
          </w:p>
        </w:tc>
        <w:tc>
          <w:tcPr>
            <w:tcW w:w="6062" w:type="dxa"/>
            <w:vAlign w:val="center"/>
          </w:tcPr>
          <w:p w:rsidR="00D91DFC" w:rsidRPr="00D91DFC" w:rsidRDefault="00D91DFC" w:rsidP="00D91DFC">
            <w:pPr>
              <w:spacing w:after="0" w:line="240" w:lineRule="auto"/>
              <w:rPr>
                <w:rFonts w:ascii="Times New Roman" w:eastAsia="Times New Roman" w:hAnsi="Times New Roman" w:cs="Times New Roman"/>
                <w:bCs/>
                <w:sz w:val="24"/>
                <w:szCs w:val="24"/>
                <w:lang w:eastAsia="en-US"/>
              </w:rPr>
            </w:pPr>
            <w:r w:rsidRPr="00D91DFC">
              <w:rPr>
                <w:rFonts w:ascii="Times New Roman" w:eastAsia="Times New Roman" w:hAnsi="Times New Roman" w:cs="Times New Roman"/>
                <w:sz w:val="24"/>
                <w:szCs w:val="24"/>
                <w:lang w:eastAsia="en-US"/>
              </w:rPr>
              <w:t>Диаметр жгута, мм</w:t>
            </w:r>
          </w:p>
        </w:tc>
        <w:tc>
          <w:tcPr>
            <w:tcW w:w="2160" w:type="dxa"/>
            <w:vAlign w:val="center"/>
          </w:tcPr>
          <w:p w:rsidR="00D91DFC" w:rsidRPr="00D91DFC" w:rsidRDefault="00D91DFC" w:rsidP="00D91DFC">
            <w:pPr>
              <w:spacing w:after="0" w:line="240" w:lineRule="auto"/>
              <w:jc w:val="center"/>
              <w:rPr>
                <w:rFonts w:ascii="Times New Roman" w:eastAsia="Times New Roman" w:hAnsi="Times New Roman" w:cs="Times New Roman"/>
                <w:i/>
                <w:sz w:val="24"/>
                <w:szCs w:val="24"/>
                <w:lang w:eastAsia="en-US"/>
              </w:rPr>
            </w:pPr>
            <w:r w:rsidRPr="00D91DFC">
              <w:rPr>
                <w:rFonts w:ascii="Times New Roman" w:eastAsia="Times New Roman" w:hAnsi="Times New Roman" w:cs="Times New Roman"/>
                <w:i/>
                <w:sz w:val="24"/>
                <w:szCs w:val="24"/>
                <w:lang w:eastAsia="en-US"/>
              </w:rPr>
              <w:t>10-45</w:t>
            </w:r>
          </w:p>
          <w:p w:rsidR="00D91DFC" w:rsidRPr="00D91DFC" w:rsidRDefault="00D91DFC" w:rsidP="00D91DFC">
            <w:pPr>
              <w:spacing w:after="0" w:line="240" w:lineRule="auto"/>
              <w:jc w:val="center"/>
              <w:rPr>
                <w:rFonts w:ascii="Times New Roman" w:eastAsia="Times New Roman" w:hAnsi="Times New Roman" w:cs="Times New Roman"/>
                <w:i/>
                <w:sz w:val="24"/>
                <w:szCs w:val="24"/>
                <w:lang w:eastAsia="en-US"/>
              </w:rPr>
            </w:pPr>
            <w:r w:rsidRPr="00D91DFC">
              <w:rPr>
                <w:rFonts w:ascii="Times New Roman" w:eastAsia="Times New Roman" w:hAnsi="Times New Roman" w:cs="Times New Roman"/>
                <w:i/>
                <w:sz w:val="24"/>
                <w:szCs w:val="24"/>
                <w:lang w:eastAsia="en-US"/>
              </w:rPr>
              <w:t>25-62</w:t>
            </w:r>
          </w:p>
          <w:p w:rsidR="00D91DFC" w:rsidRPr="00D91DFC" w:rsidRDefault="00D91DFC" w:rsidP="00D91DFC">
            <w:pPr>
              <w:spacing w:after="0" w:line="240" w:lineRule="auto"/>
              <w:jc w:val="center"/>
              <w:rPr>
                <w:rFonts w:ascii="Times New Roman" w:eastAsia="Times New Roman" w:hAnsi="Times New Roman" w:cs="Times New Roman"/>
                <w:i/>
                <w:sz w:val="24"/>
                <w:szCs w:val="24"/>
                <w:lang w:eastAsia="en-US"/>
              </w:rPr>
            </w:pPr>
            <w:r w:rsidRPr="00D91DFC">
              <w:rPr>
                <w:rFonts w:ascii="Times New Roman" w:eastAsia="Times New Roman" w:hAnsi="Times New Roman" w:cs="Times New Roman"/>
                <w:i/>
                <w:sz w:val="24"/>
                <w:szCs w:val="24"/>
                <w:lang w:eastAsia="en-US"/>
              </w:rPr>
              <w:t>55-92</w:t>
            </w:r>
          </w:p>
          <w:p w:rsidR="00D91DFC" w:rsidRPr="00D91DFC" w:rsidRDefault="00D91DFC" w:rsidP="00D91DFC">
            <w:pPr>
              <w:spacing w:after="0" w:line="240" w:lineRule="auto"/>
              <w:jc w:val="center"/>
              <w:rPr>
                <w:rFonts w:ascii="Times New Roman" w:eastAsia="Times New Roman" w:hAnsi="Times New Roman" w:cs="Times New Roman"/>
                <w:sz w:val="24"/>
                <w:szCs w:val="24"/>
                <w:lang w:eastAsia="en-US"/>
              </w:rPr>
            </w:pPr>
            <w:r w:rsidRPr="00D91DFC">
              <w:rPr>
                <w:rFonts w:ascii="Times New Roman" w:eastAsia="Times New Roman" w:hAnsi="Times New Roman" w:cs="Times New Roman"/>
                <w:i/>
                <w:sz w:val="24"/>
                <w:szCs w:val="24"/>
                <w:lang w:eastAsia="en-US"/>
              </w:rPr>
              <w:t>75-220</w:t>
            </w:r>
          </w:p>
        </w:tc>
        <w:tc>
          <w:tcPr>
            <w:tcW w:w="1726" w:type="dxa"/>
            <w:vAlign w:val="center"/>
          </w:tcPr>
          <w:p w:rsidR="00D91DFC" w:rsidRPr="00D91DFC" w:rsidRDefault="00D91DFC" w:rsidP="00D91DFC">
            <w:pPr>
              <w:spacing w:after="0" w:line="240" w:lineRule="auto"/>
              <w:jc w:val="center"/>
              <w:rPr>
                <w:rFonts w:ascii="Times New Roman" w:eastAsia="Times New Roman" w:hAnsi="Times New Roman" w:cs="Times New Roman"/>
                <w:sz w:val="24"/>
                <w:szCs w:val="24"/>
                <w:lang w:eastAsia="en-US"/>
              </w:rPr>
            </w:pPr>
          </w:p>
        </w:tc>
      </w:tr>
      <w:tr w:rsidR="00D91DFC" w:rsidRPr="00D91DFC" w:rsidTr="00D91DFC">
        <w:tc>
          <w:tcPr>
            <w:tcW w:w="817" w:type="dxa"/>
            <w:vAlign w:val="center"/>
          </w:tcPr>
          <w:p w:rsidR="00D91DFC" w:rsidRPr="00D91DFC" w:rsidRDefault="00D91DFC" w:rsidP="00D91DFC">
            <w:pPr>
              <w:spacing w:after="0" w:line="240" w:lineRule="auto"/>
              <w:jc w:val="center"/>
              <w:rPr>
                <w:rFonts w:ascii="Times New Roman" w:eastAsia="Times New Roman" w:hAnsi="Times New Roman" w:cs="Times New Roman"/>
                <w:sz w:val="24"/>
                <w:szCs w:val="24"/>
                <w:lang w:eastAsia="en-US"/>
              </w:rPr>
            </w:pPr>
            <w:r w:rsidRPr="00D91DFC">
              <w:rPr>
                <w:rFonts w:ascii="Times New Roman" w:eastAsia="Times New Roman" w:hAnsi="Times New Roman" w:cs="Times New Roman"/>
                <w:sz w:val="24"/>
                <w:szCs w:val="24"/>
                <w:lang w:eastAsia="en-US"/>
              </w:rPr>
              <w:t>9.4.</w:t>
            </w:r>
          </w:p>
        </w:tc>
        <w:tc>
          <w:tcPr>
            <w:tcW w:w="6062" w:type="dxa"/>
            <w:vAlign w:val="center"/>
          </w:tcPr>
          <w:p w:rsidR="00D91DFC" w:rsidRPr="00D91DFC" w:rsidRDefault="00D91DFC" w:rsidP="00D91DFC">
            <w:pPr>
              <w:spacing w:after="0" w:line="240" w:lineRule="auto"/>
              <w:rPr>
                <w:rFonts w:ascii="Times New Roman" w:eastAsia="Times New Roman" w:hAnsi="Times New Roman" w:cs="Times New Roman"/>
                <w:bCs/>
                <w:sz w:val="24"/>
                <w:szCs w:val="24"/>
                <w:lang w:eastAsia="en-US"/>
              </w:rPr>
            </w:pPr>
            <w:r w:rsidRPr="00D91DFC">
              <w:rPr>
                <w:rFonts w:ascii="Times New Roman" w:eastAsia="Times New Roman" w:hAnsi="Times New Roman" w:cs="Times New Roman"/>
                <w:bCs/>
                <w:sz w:val="24"/>
                <w:szCs w:val="24"/>
                <w:lang w:eastAsia="en-US"/>
              </w:rPr>
              <w:t>Материал – атмосферостойкий пластик</w:t>
            </w:r>
          </w:p>
        </w:tc>
        <w:tc>
          <w:tcPr>
            <w:tcW w:w="2160" w:type="dxa"/>
          </w:tcPr>
          <w:p w:rsidR="00D91DFC" w:rsidRPr="00D91DFC" w:rsidRDefault="00D91DFC" w:rsidP="00D91DFC">
            <w:pPr>
              <w:spacing w:after="0" w:line="240" w:lineRule="auto"/>
              <w:jc w:val="center"/>
              <w:rPr>
                <w:rFonts w:ascii="Times New Roman" w:eastAsia="Times New Roman" w:hAnsi="Times New Roman" w:cs="Times New Roman"/>
                <w:sz w:val="24"/>
                <w:szCs w:val="24"/>
                <w:lang w:eastAsia="en-US"/>
              </w:rPr>
            </w:pPr>
            <w:r w:rsidRPr="00D91DFC">
              <w:rPr>
                <w:rFonts w:ascii="Times New Roman" w:eastAsia="Times New Roman" w:hAnsi="Times New Roman" w:cs="Times New Roman"/>
                <w:sz w:val="24"/>
                <w:szCs w:val="24"/>
                <w:lang w:eastAsia="en-US"/>
              </w:rPr>
              <w:t>Да</w:t>
            </w:r>
          </w:p>
        </w:tc>
        <w:tc>
          <w:tcPr>
            <w:tcW w:w="1726" w:type="dxa"/>
            <w:vAlign w:val="center"/>
          </w:tcPr>
          <w:p w:rsidR="00D91DFC" w:rsidRPr="00D91DFC" w:rsidRDefault="00D91DFC" w:rsidP="00D91DFC">
            <w:pPr>
              <w:spacing w:after="0" w:line="240" w:lineRule="auto"/>
              <w:jc w:val="center"/>
              <w:rPr>
                <w:rFonts w:ascii="Times New Roman" w:eastAsia="Times New Roman" w:hAnsi="Times New Roman" w:cs="Times New Roman"/>
                <w:sz w:val="24"/>
                <w:szCs w:val="24"/>
                <w:lang w:eastAsia="en-US"/>
              </w:rPr>
            </w:pPr>
          </w:p>
        </w:tc>
      </w:tr>
      <w:tr w:rsidR="00D91DFC" w:rsidRPr="00D91DFC" w:rsidTr="00D91DFC">
        <w:tc>
          <w:tcPr>
            <w:tcW w:w="817" w:type="dxa"/>
            <w:vAlign w:val="center"/>
          </w:tcPr>
          <w:p w:rsidR="00D91DFC" w:rsidRPr="00D91DFC" w:rsidRDefault="00D91DFC" w:rsidP="00D91DFC">
            <w:pPr>
              <w:spacing w:after="0" w:line="240" w:lineRule="auto"/>
              <w:jc w:val="center"/>
              <w:rPr>
                <w:rFonts w:ascii="Times New Roman" w:eastAsia="Times New Roman" w:hAnsi="Times New Roman" w:cs="Times New Roman"/>
                <w:sz w:val="24"/>
                <w:szCs w:val="24"/>
                <w:lang w:eastAsia="en-US"/>
              </w:rPr>
            </w:pPr>
            <w:r w:rsidRPr="00D91DFC">
              <w:rPr>
                <w:rFonts w:ascii="Times New Roman" w:eastAsia="Times New Roman" w:hAnsi="Times New Roman" w:cs="Times New Roman"/>
                <w:sz w:val="24"/>
                <w:szCs w:val="24"/>
                <w:lang w:eastAsia="en-US"/>
              </w:rPr>
              <w:t>9.5.</w:t>
            </w:r>
          </w:p>
        </w:tc>
        <w:tc>
          <w:tcPr>
            <w:tcW w:w="6062" w:type="dxa"/>
            <w:vAlign w:val="center"/>
          </w:tcPr>
          <w:p w:rsidR="00D91DFC" w:rsidRPr="00D91DFC" w:rsidRDefault="00D91DFC" w:rsidP="00D91DFC">
            <w:pPr>
              <w:spacing w:after="0" w:line="240" w:lineRule="auto"/>
              <w:rPr>
                <w:rFonts w:ascii="Times New Roman" w:eastAsia="Times New Roman" w:hAnsi="Times New Roman" w:cs="Times New Roman"/>
                <w:bCs/>
                <w:sz w:val="24"/>
                <w:szCs w:val="24"/>
                <w:lang w:eastAsia="en-US"/>
              </w:rPr>
            </w:pPr>
            <w:r w:rsidRPr="00D91DFC">
              <w:rPr>
                <w:rFonts w:ascii="Times New Roman" w:eastAsia="Times New Roman" w:hAnsi="Times New Roman" w:cs="Times New Roman"/>
                <w:sz w:val="24"/>
                <w:szCs w:val="24"/>
                <w:lang w:eastAsia="en-US"/>
              </w:rPr>
              <w:t>Разрушающая нагрузка, кН, не менее</w:t>
            </w:r>
          </w:p>
        </w:tc>
        <w:tc>
          <w:tcPr>
            <w:tcW w:w="2160" w:type="dxa"/>
            <w:vAlign w:val="center"/>
          </w:tcPr>
          <w:p w:rsidR="00D91DFC" w:rsidRPr="00D91DFC" w:rsidRDefault="00D91DFC" w:rsidP="00D91DFC">
            <w:pPr>
              <w:spacing w:after="0" w:line="240" w:lineRule="auto"/>
              <w:jc w:val="center"/>
              <w:rPr>
                <w:rFonts w:ascii="Times New Roman" w:eastAsia="Times New Roman" w:hAnsi="Times New Roman" w:cs="Times New Roman"/>
                <w:sz w:val="24"/>
                <w:szCs w:val="24"/>
                <w:lang w:eastAsia="en-US"/>
              </w:rPr>
            </w:pPr>
            <w:r w:rsidRPr="00D91DFC">
              <w:rPr>
                <w:rFonts w:ascii="Times New Roman" w:eastAsia="Times New Roman" w:hAnsi="Times New Roman" w:cs="Times New Roman"/>
                <w:sz w:val="24"/>
                <w:szCs w:val="24"/>
                <w:lang w:eastAsia="en-US"/>
              </w:rPr>
              <w:t>0,3</w:t>
            </w:r>
          </w:p>
        </w:tc>
        <w:tc>
          <w:tcPr>
            <w:tcW w:w="1726" w:type="dxa"/>
            <w:vAlign w:val="center"/>
          </w:tcPr>
          <w:p w:rsidR="00D91DFC" w:rsidRPr="00D91DFC" w:rsidRDefault="00D91DFC" w:rsidP="00D91DFC">
            <w:pPr>
              <w:spacing w:after="0" w:line="240" w:lineRule="auto"/>
              <w:jc w:val="center"/>
              <w:rPr>
                <w:rFonts w:ascii="Times New Roman" w:eastAsia="Times New Roman" w:hAnsi="Times New Roman" w:cs="Times New Roman"/>
                <w:sz w:val="24"/>
                <w:szCs w:val="24"/>
                <w:lang w:eastAsia="en-US"/>
              </w:rPr>
            </w:pPr>
          </w:p>
        </w:tc>
      </w:tr>
      <w:tr w:rsidR="00D91DFC" w:rsidRPr="00D91DFC" w:rsidTr="00D91DFC">
        <w:tc>
          <w:tcPr>
            <w:tcW w:w="817" w:type="dxa"/>
            <w:vAlign w:val="center"/>
          </w:tcPr>
          <w:p w:rsidR="00D91DFC" w:rsidRPr="00D91DFC" w:rsidRDefault="00D91DFC" w:rsidP="00D91DFC">
            <w:pPr>
              <w:spacing w:after="0" w:line="240" w:lineRule="auto"/>
              <w:jc w:val="center"/>
              <w:rPr>
                <w:rFonts w:ascii="Times New Roman" w:eastAsia="Times New Roman" w:hAnsi="Times New Roman" w:cs="Times New Roman"/>
                <w:b/>
                <w:sz w:val="24"/>
                <w:szCs w:val="24"/>
                <w:lang w:eastAsia="en-US"/>
              </w:rPr>
            </w:pPr>
            <w:r w:rsidRPr="00D91DFC">
              <w:rPr>
                <w:rFonts w:ascii="Times New Roman" w:eastAsia="Times New Roman" w:hAnsi="Times New Roman" w:cs="Times New Roman"/>
                <w:sz w:val="24"/>
                <w:szCs w:val="24"/>
                <w:lang w:eastAsia="en-US"/>
              </w:rPr>
              <w:t>9.6.</w:t>
            </w:r>
          </w:p>
        </w:tc>
        <w:tc>
          <w:tcPr>
            <w:tcW w:w="6062" w:type="dxa"/>
            <w:vAlign w:val="center"/>
          </w:tcPr>
          <w:p w:rsidR="00D91DFC" w:rsidRPr="00D91DFC" w:rsidRDefault="00D91DFC" w:rsidP="00D91DFC">
            <w:pPr>
              <w:spacing w:after="0" w:line="240" w:lineRule="auto"/>
              <w:rPr>
                <w:rFonts w:ascii="Times New Roman" w:eastAsia="Times New Roman" w:hAnsi="Times New Roman" w:cs="Times New Roman"/>
                <w:sz w:val="24"/>
                <w:szCs w:val="24"/>
                <w:lang w:eastAsia="en-US"/>
              </w:rPr>
            </w:pPr>
            <w:r w:rsidRPr="00D91DFC">
              <w:rPr>
                <w:rFonts w:ascii="Times New Roman" w:eastAsia="Times New Roman" w:hAnsi="Times New Roman" w:cs="Times New Roman"/>
                <w:sz w:val="24"/>
                <w:szCs w:val="24"/>
                <w:lang w:eastAsia="en-US"/>
              </w:rPr>
              <w:t>Температура плавления, °С, не менее</w:t>
            </w:r>
          </w:p>
        </w:tc>
        <w:tc>
          <w:tcPr>
            <w:tcW w:w="2160" w:type="dxa"/>
            <w:vAlign w:val="center"/>
          </w:tcPr>
          <w:p w:rsidR="00D91DFC" w:rsidRPr="00D91DFC" w:rsidRDefault="00D91DFC" w:rsidP="00D91DFC">
            <w:pPr>
              <w:spacing w:after="0" w:line="240" w:lineRule="auto"/>
              <w:jc w:val="center"/>
              <w:rPr>
                <w:rFonts w:ascii="Times New Roman" w:eastAsia="Times New Roman" w:hAnsi="Times New Roman" w:cs="Times New Roman"/>
                <w:sz w:val="24"/>
                <w:szCs w:val="24"/>
                <w:lang w:eastAsia="en-US"/>
              </w:rPr>
            </w:pPr>
            <w:r w:rsidRPr="00D91DFC">
              <w:rPr>
                <w:rFonts w:ascii="Times New Roman" w:eastAsia="Times New Roman" w:hAnsi="Times New Roman" w:cs="Times New Roman"/>
                <w:sz w:val="24"/>
                <w:szCs w:val="24"/>
                <w:lang w:eastAsia="en-US"/>
              </w:rPr>
              <w:t>260</w:t>
            </w:r>
          </w:p>
        </w:tc>
        <w:tc>
          <w:tcPr>
            <w:tcW w:w="1726" w:type="dxa"/>
            <w:vAlign w:val="center"/>
          </w:tcPr>
          <w:p w:rsidR="00D91DFC" w:rsidRPr="00D91DFC" w:rsidRDefault="00D91DFC" w:rsidP="00D91DFC">
            <w:pPr>
              <w:spacing w:after="0" w:line="240" w:lineRule="auto"/>
              <w:jc w:val="center"/>
              <w:rPr>
                <w:rFonts w:ascii="Times New Roman" w:eastAsia="Times New Roman" w:hAnsi="Times New Roman" w:cs="Times New Roman"/>
                <w:sz w:val="24"/>
                <w:szCs w:val="24"/>
                <w:lang w:eastAsia="en-US"/>
              </w:rPr>
            </w:pPr>
          </w:p>
        </w:tc>
      </w:tr>
      <w:tr w:rsidR="00D91DFC" w:rsidRPr="00D91DFC" w:rsidTr="00D91DFC">
        <w:trPr>
          <w:trHeight w:val="224"/>
        </w:trPr>
        <w:tc>
          <w:tcPr>
            <w:tcW w:w="817" w:type="dxa"/>
            <w:vAlign w:val="center"/>
          </w:tcPr>
          <w:p w:rsidR="00D91DFC" w:rsidRPr="00D91DFC" w:rsidRDefault="00D91DFC" w:rsidP="00D91DFC">
            <w:pPr>
              <w:spacing w:after="0" w:line="240" w:lineRule="auto"/>
              <w:jc w:val="center"/>
              <w:rPr>
                <w:rFonts w:ascii="Times New Roman" w:eastAsia="Times New Roman" w:hAnsi="Times New Roman" w:cs="Times New Roman"/>
                <w:sz w:val="24"/>
                <w:szCs w:val="24"/>
                <w:lang w:eastAsia="en-US"/>
              </w:rPr>
            </w:pPr>
            <w:r w:rsidRPr="00D91DFC">
              <w:rPr>
                <w:rFonts w:ascii="Times New Roman" w:eastAsia="Times New Roman" w:hAnsi="Times New Roman" w:cs="Times New Roman"/>
                <w:b/>
                <w:sz w:val="24"/>
                <w:szCs w:val="24"/>
                <w:lang w:eastAsia="en-US"/>
              </w:rPr>
              <w:t>10.</w:t>
            </w:r>
          </w:p>
        </w:tc>
        <w:tc>
          <w:tcPr>
            <w:tcW w:w="6062" w:type="dxa"/>
            <w:vAlign w:val="center"/>
          </w:tcPr>
          <w:p w:rsidR="00D91DFC" w:rsidRPr="00D91DFC" w:rsidRDefault="00D91DFC" w:rsidP="00D91DFC">
            <w:pPr>
              <w:keepNext/>
              <w:spacing w:after="0" w:line="240" w:lineRule="auto"/>
              <w:outlineLvl w:val="3"/>
              <w:rPr>
                <w:rFonts w:ascii="Times New Roman" w:eastAsia="Times New Roman" w:hAnsi="Times New Roman" w:cs="Times New Roman"/>
                <w:bCs/>
                <w:sz w:val="24"/>
                <w:szCs w:val="24"/>
                <w:lang w:eastAsia="en-US"/>
              </w:rPr>
            </w:pPr>
            <w:r w:rsidRPr="00D91DFC">
              <w:rPr>
                <w:rFonts w:ascii="Times New Roman CYR" w:eastAsia="Times New Roman" w:hAnsi="Times New Roman CYR" w:cs="Times New Roman CYR"/>
                <w:b/>
                <w:sz w:val="24"/>
                <w:szCs w:val="24"/>
                <w:lang w:eastAsia="en-US"/>
              </w:rPr>
              <w:t xml:space="preserve">Скрепа для монтажной ленты </w:t>
            </w:r>
          </w:p>
        </w:tc>
        <w:tc>
          <w:tcPr>
            <w:tcW w:w="2160" w:type="dxa"/>
          </w:tcPr>
          <w:p w:rsidR="00D91DFC" w:rsidRPr="00D91DFC" w:rsidRDefault="00D91DFC" w:rsidP="00D91DFC">
            <w:pPr>
              <w:spacing w:after="0" w:line="240" w:lineRule="auto"/>
              <w:jc w:val="center"/>
              <w:rPr>
                <w:rFonts w:ascii="Times New Roman" w:eastAsia="Times New Roman" w:hAnsi="Times New Roman" w:cs="Times New Roman"/>
                <w:sz w:val="24"/>
                <w:szCs w:val="24"/>
                <w:lang w:eastAsia="en-US"/>
              </w:rPr>
            </w:pPr>
          </w:p>
        </w:tc>
        <w:tc>
          <w:tcPr>
            <w:tcW w:w="1726" w:type="dxa"/>
            <w:vAlign w:val="center"/>
          </w:tcPr>
          <w:p w:rsidR="00D91DFC" w:rsidRPr="00D91DFC" w:rsidRDefault="00D91DFC" w:rsidP="00D91DFC">
            <w:pPr>
              <w:spacing w:after="0" w:line="240" w:lineRule="auto"/>
              <w:jc w:val="center"/>
              <w:rPr>
                <w:rFonts w:ascii="Times New Roman" w:eastAsia="Times New Roman" w:hAnsi="Times New Roman" w:cs="Times New Roman"/>
                <w:sz w:val="24"/>
                <w:szCs w:val="24"/>
                <w:lang w:eastAsia="en-US"/>
              </w:rPr>
            </w:pPr>
          </w:p>
        </w:tc>
      </w:tr>
      <w:tr w:rsidR="00D91DFC" w:rsidRPr="00D91DFC" w:rsidTr="00D91DFC">
        <w:tc>
          <w:tcPr>
            <w:tcW w:w="817" w:type="dxa"/>
            <w:vAlign w:val="center"/>
          </w:tcPr>
          <w:p w:rsidR="00D91DFC" w:rsidRPr="00D91DFC" w:rsidRDefault="00D91DFC" w:rsidP="00D91DFC">
            <w:pPr>
              <w:spacing w:after="0" w:line="240" w:lineRule="auto"/>
              <w:jc w:val="center"/>
              <w:rPr>
                <w:rFonts w:ascii="Times New Roman" w:eastAsia="Times New Roman" w:hAnsi="Times New Roman" w:cs="Times New Roman"/>
                <w:sz w:val="24"/>
                <w:szCs w:val="24"/>
                <w:lang w:eastAsia="en-US"/>
              </w:rPr>
            </w:pPr>
            <w:r w:rsidRPr="00D91DFC">
              <w:rPr>
                <w:rFonts w:ascii="Times New Roman" w:eastAsia="Times New Roman" w:hAnsi="Times New Roman" w:cs="Times New Roman"/>
                <w:sz w:val="24"/>
                <w:szCs w:val="24"/>
                <w:lang w:eastAsia="en-US"/>
              </w:rPr>
              <w:t>10.1.</w:t>
            </w:r>
          </w:p>
        </w:tc>
        <w:tc>
          <w:tcPr>
            <w:tcW w:w="6062" w:type="dxa"/>
            <w:vAlign w:val="center"/>
          </w:tcPr>
          <w:p w:rsidR="00D91DFC" w:rsidRPr="00D91DFC" w:rsidRDefault="00D91DFC" w:rsidP="00D91DFC">
            <w:pPr>
              <w:keepNext/>
              <w:spacing w:after="0" w:line="240" w:lineRule="auto"/>
              <w:outlineLvl w:val="3"/>
              <w:rPr>
                <w:rFonts w:ascii="Times New Roman" w:eastAsia="Times New Roman" w:hAnsi="Times New Roman" w:cs="Times New Roman"/>
                <w:bCs/>
                <w:sz w:val="24"/>
                <w:szCs w:val="24"/>
                <w:lang w:eastAsia="en-US"/>
              </w:rPr>
            </w:pPr>
            <w:r w:rsidRPr="00D91DFC">
              <w:rPr>
                <w:rFonts w:ascii="Times New Roman" w:eastAsia="Times New Roman" w:hAnsi="Times New Roman" w:cs="Times New Roman"/>
                <w:bCs/>
                <w:sz w:val="24"/>
                <w:szCs w:val="24"/>
                <w:lang w:eastAsia="en-US"/>
              </w:rPr>
              <w:t>Производитель</w:t>
            </w:r>
          </w:p>
        </w:tc>
        <w:tc>
          <w:tcPr>
            <w:tcW w:w="2160" w:type="dxa"/>
          </w:tcPr>
          <w:p w:rsidR="00D91DFC" w:rsidRPr="00D91DFC" w:rsidRDefault="00D91DFC" w:rsidP="00D91DFC">
            <w:pPr>
              <w:spacing w:after="0" w:line="240" w:lineRule="auto"/>
              <w:jc w:val="center"/>
              <w:rPr>
                <w:rFonts w:ascii="Times New Roman" w:eastAsia="Times New Roman" w:hAnsi="Times New Roman" w:cs="Times New Roman"/>
                <w:sz w:val="24"/>
                <w:szCs w:val="24"/>
                <w:lang w:eastAsia="en-US"/>
              </w:rPr>
            </w:pPr>
            <w:r w:rsidRPr="00D91DFC">
              <w:rPr>
                <w:rFonts w:ascii="Times New Roman" w:eastAsia="Times New Roman" w:hAnsi="Times New Roman" w:cs="Times New Roman"/>
                <w:sz w:val="24"/>
                <w:szCs w:val="24"/>
                <w:lang w:eastAsia="en-US"/>
              </w:rPr>
              <w:t>*</w:t>
            </w:r>
          </w:p>
        </w:tc>
        <w:tc>
          <w:tcPr>
            <w:tcW w:w="1726" w:type="dxa"/>
            <w:vAlign w:val="center"/>
          </w:tcPr>
          <w:p w:rsidR="00D91DFC" w:rsidRPr="00D91DFC" w:rsidRDefault="00D91DFC" w:rsidP="00D91DFC">
            <w:pPr>
              <w:spacing w:after="0" w:line="240" w:lineRule="auto"/>
              <w:jc w:val="center"/>
              <w:rPr>
                <w:rFonts w:ascii="Times New Roman" w:eastAsia="Times New Roman" w:hAnsi="Times New Roman" w:cs="Times New Roman"/>
                <w:sz w:val="24"/>
                <w:szCs w:val="24"/>
                <w:lang w:eastAsia="en-US"/>
              </w:rPr>
            </w:pPr>
          </w:p>
        </w:tc>
      </w:tr>
      <w:tr w:rsidR="00D91DFC" w:rsidRPr="00D91DFC" w:rsidTr="00D91DFC">
        <w:tc>
          <w:tcPr>
            <w:tcW w:w="817" w:type="dxa"/>
            <w:vAlign w:val="center"/>
          </w:tcPr>
          <w:p w:rsidR="00D91DFC" w:rsidRPr="00D91DFC" w:rsidRDefault="00D91DFC" w:rsidP="00D91DFC">
            <w:pPr>
              <w:spacing w:after="0" w:line="240" w:lineRule="auto"/>
              <w:jc w:val="center"/>
              <w:rPr>
                <w:rFonts w:ascii="Times New Roman" w:eastAsia="Times New Roman" w:hAnsi="Times New Roman" w:cs="Times New Roman"/>
                <w:sz w:val="24"/>
                <w:szCs w:val="24"/>
                <w:lang w:eastAsia="en-US"/>
              </w:rPr>
            </w:pPr>
            <w:r w:rsidRPr="00D91DFC">
              <w:rPr>
                <w:rFonts w:ascii="Times New Roman" w:eastAsia="Times New Roman" w:hAnsi="Times New Roman" w:cs="Times New Roman"/>
                <w:sz w:val="24"/>
                <w:szCs w:val="24"/>
                <w:lang w:eastAsia="en-US"/>
              </w:rPr>
              <w:t>10.2.</w:t>
            </w:r>
          </w:p>
        </w:tc>
        <w:tc>
          <w:tcPr>
            <w:tcW w:w="6062" w:type="dxa"/>
            <w:vAlign w:val="center"/>
          </w:tcPr>
          <w:p w:rsidR="00D91DFC" w:rsidRPr="00D91DFC" w:rsidRDefault="00D91DFC" w:rsidP="00D91DFC">
            <w:pPr>
              <w:keepNext/>
              <w:spacing w:after="0" w:line="240" w:lineRule="auto"/>
              <w:outlineLvl w:val="3"/>
              <w:rPr>
                <w:rFonts w:ascii="Times New Roman" w:eastAsia="Times New Roman" w:hAnsi="Times New Roman" w:cs="Times New Roman"/>
                <w:bCs/>
                <w:sz w:val="24"/>
                <w:szCs w:val="24"/>
                <w:lang w:eastAsia="en-US"/>
              </w:rPr>
            </w:pPr>
            <w:r w:rsidRPr="00D91DFC">
              <w:rPr>
                <w:rFonts w:ascii="Times New Roman" w:eastAsia="Times New Roman" w:hAnsi="Times New Roman" w:cs="Times New Roman"/>
                <w:bCs/>
                <w:sz w:val="24"/>
                <w:szCs w:val="24"/>
                <w:lang w:eastAsia="en-US"/>
              </w:rPr>
              <w:t>Заводской тип (марка)</w:t>
            </w:r>
          </w:p>
        </w:tc>
        <w:tc>
          <w:tcPr>
            <w:tcW w:w="2160" w:type="dxa"/>
          </w:tcPr>
          <w:p w:rsidR="00D91DFC" w:rsidRPr="00D91DFC" w:rsidRDefault="00D91DFC" w:rsidP="00D91DFC">
            <w:pPr>
              <w:spacing w:after="0" w:line="240" w:lineRule="auto"/>
              <w:jc w:val="center"/>
              <w:rPr>
                <w:rFonts w:ascii="Times New Roman" w:eastAsia="Times New Roman" w:hAnsi="Times New Roman" w:cs="Times New Roman"/>
                <w:sz w:val="24"/>
                <w:szCs w:val="24"/>
                <w:lang w:eastAsia="en-US"/>
              </w:rPr>
            </w:pPr>
            <w:r w:rsidRPr="00D91DFC">
              <w:rPr>
                <w:rFonts w:ascii="Times New Roman" w:eastAsia="Times New Roman" w:hAnsi="Times New Roman" w:cs="Times New Roman"/>
                <w:sz w:val="24"/>
                <w:szCs w:val="24"/>
                <w:lang w:eastAsia="en-US"/>
              </w:rPr>
              <w:t>*</w:t>
            </w:r>
          </w:p>
        </w:tc>
        <w:tc>
          <w:tcPr>
            <w:tcW w:w="1726" w:type="dxa"/>
            <w:vAlign w:val="center"/>
          </w:tcPr>
          <w:p w:rsidR="00D91DFC" w:rsidRPr="00D91DFC" w:rsidRDefault="00D91DFC" w:rsidP="00D91DFC">
            <w:pPr>
              <w:spacing w:after="0" w:line="240" w:lineRule="auto"/>
              <w:jc w:val="center"/>
              <w:rPr>
                <w:rFonts w:ascii="Times New Roman" w:eastAsia="Times New Roman" w:hAnsi="Times New Roman" w:cs="Times New Roman"/>
                <w:sz w:val="24"/>
                <w:szCs w:val="24"/>
                <w:lang w:eastAsia="en-US"/>
              </w:rPr>
            </w:pPr>
          </w:p>
        </w:tc>
      </w:tr>
      <w:tr w:rsidR="00D91DFC" w:rsidRPr="00D91DFC" w:rsidTr="00D91DFC">
        <w:tc>
          <w:tcPr>
            <w:tcW w:w="817" w:type="dxa"/>
            <w:vAlign w:val="center"/>
          </w:tcPr>
          <w:p w:rsidR="00D91DFC" w:rsidRPr="00D91DFC" w:rsidRDefault="00D91DFC" w:rsidP="00D91DFC">
            <w:pPr>
              <w:spacing w:after="0" w:line="240" w:lineRule="auto"/>
              <w:jc w:val="center"/>
              <w:rPr>
                <w:rFonts w:ascii="Times New Roman" w:eastAsia="Times New Roman" w:hAnsi="Times New Roman" w:cs="Times New Roman"/>
                <w:sz w:val="24"/>
                <w:szCs w:val="24"/>
                <w:lang w:eastAsia="en-US"/>
              </w:rPr>
            </w:pPr>
            <w:r w:rsidRPr="00D91DFC">
              <w:rPr>
                <w:rFonts w:ascii="Times New Roman" w:eastAsia="Times New Roman" w:hAnsi="Times New Roman" w:cs="Times New Roman"/>
                <w:sz w:val="24"/>
                <w:szCs w:val="24"/>
                <w:lang w:eastAsia="en-US"/>
              </w:rPr>
              <w:t>10.3.</w:t>
            </w:r>
          </w:p>
        </w:tc>
        <w:tc>
          <w:tcPr>
            <w:tcW w:w="6062" w:type="dxa"/>
            <w:vAlign w:val="center"/>
          </w:tcPr>
          <w:p w:rsidR="00D91DFC" w:rsidRPr="00D91DFC" w:rsidRDefault="00D91DFC" w:rsidP="00D91DFC">
            <w:pPr>
              <w:keepNext/>
              <w:spacing w:after="0" w:line="240" w:lineRule="auto"/>
              <w:outlineLvl w:val="3"/>
              <w:rPr>
                <w:rFonts w:ascii="Times New Roman" w:eastAsia="Times New Roman" w:hAnsi="Times New Roman" w:cs="Times New Roman"/>
                <w:bCs/>
                <w:sz w:val="24"/>
                <w:szCs w:val="24"/>
                <w:lang w:eastAsia="en-US"/>
              </w:rPr>
            </w:pPr>
            <w:r w:rsidRPr="00D91DFC">
              <w:rPr>
                <w:rFonts w:ascii="Times New Roman" w:eastAsia="Times New Roman" w:hAnsi="Times New Roman" w:cs="Times New Roman"/>
                <w:bCs/>
                <w:sz w:val="24"/>
                <w:szCs w:val="24"/>
                <w:lang w:eastAsia="en-US"/>
              </w:rPr>
              <w:t>Максимальная нагрузка, кН, не менее</w:t>
            </w:r>
          </w:p>
        </w:tc>
        <w:tc>
          <w:tcPr>
            <w:tcW w:w="2160" w:type="dxa"/>
          </w:tcPr>
          <w:p w:rsidR="00D91DFC" w:rsidRPr="00D91DFC" w:rsidRDefault="00D91DFC" w:rsidP="00D91DFC">
            <w:pPr>
              <w:spacing w:after="0" w:line="240" w:lineRule="auto"/>
              <w:jc w:val="center"/>
              <w:rPr>
                <w:rFonts w:ascii="Times New Roman" w:eastAsia="Times New Roman" w:hAnsi="Times New Roman" w:cs="Times New Roman"/>
                <w:sz w:val="24"/>
                <w:szCs w:val="24"/>
                <w:lang w:eastAsia="en-US"/>
              </w:rPr>
            </w:pPr>
            <w:r w:rsidRPr="00D91DFC">
              <w:rPr>
                <w:rFonts w:ascii="Times New Roman" w:eastAsia="Times New Roman" w:hAnsi="Times New Roman" w:cs="Times New Roman"/>
                <w:bCs/>
                <w:sz w:val="24"/>
                <w:szCs w:val="24"/>
                <w:lang w:eastAsia="en-US"/>
              </w:rPr>
              <w:t>8,4</w:t>
            </w:r>
          </w:p>
        </w:tc>
        <w:tc>
          <w:tcPr>
            <w:tcW w:w="1726" w:type="dxa"/>
            <w:vAlign w:val="center"/>
          </w:tcPr>
          <w:p w:rsidR="00D91DFC" w:rsidRPr="00D91DFC" w:rsidRDefault="00D91DFC" w:rsidP="00D91DFC">
            <w:pPr>
              <w:spacing w:after="0" w:line="240" w:lineRule="auto"/>
              <w:jc w:val="center"/>
              <w:rPr>
                <w:rFonts w:ascii="Times New Roman" w:eastAsia="Times New Roman" w:hAnsi="Times New Roman" w:cs="Times New Roman"/>
                <w:sz w:val="24"/>
                <w:szCs w:val="24"/>
                <w:lang w:eastAsia="en-US"/>
              </w:rPr>
            </w:pPr>
          </w:p>
        </w:tc>
      </w:tr>
      <w:tr w:rsidR="00D91DFC" w:rsidRPr="00D91DFC" w:rsidTr="00D91DFC">
        <w:tc>
          <w:tcPr>
            <w:tcW w:w="817" w:type="dxa"/>
            <w:vAlign w:val="center"/>
          </w:tcPr>
          <w:p w:rsidR="00D91DFC" w:rsidRPr="00D91DFC" w:rsidRDefault="00D91DFC" w:rsidP="00D91DFC">
            <w:pPr>
              <w:spacing w:after="0" w:line="240" w:lineRule="auto"/>
              <w:jc w:val="center"/>
              <w:rPr>
                <w:rFonts w:ascii="Times New Roman" w:eastAsia="Times New Roman" w:hAnsi="Times New Roman" w:cs="Times New Roman"/>
                <w:sz w:val="24"/>
                <w:szCs w:val="24"/>
                <w:lang w:eastAsia="en-US"/>
              </w:rPr>
            </w:pPr>
            <w:r w:rsidRPr="00D91DFC">
              <w:rPr>
                <w:rFonts w:ascii="Times New Roman" w:eastAsia="Times New Roman" w:hAnsi="Times New Roman" w:cs="Times New Roman"/>
                <w:sz w:val="24"/>
                <w:szCs w:val="24"/>
                <w:lang w:eastAsia="en-US"/>
              </w:rPr>
              <w:t>10.4.</w:t>
            </w:r>
          </w:p>
        </w:tc>
        <w:tc>
          <w:tcPr>
            <w:tcW w:w="6062" w:type="dxa"/>
            <w:vAlign w:val="center"/>
          </w:tcPr>
          <w:p w:rsidR="00D91DFC" w:rsidRPr="00D91DFC" w:rsidRDefault="00D91DFC" w:rsidP="00D91DFC">
            <w:pPr>
              <w:keepNext/>
              <w:spacing w:after="0" w:line="240" w:lineRule="auto"/>
              <w:outlineLvl w:val="3"/>
              <w:rPr>
                <w:rFonts w:ascii="Times New Roman" w:eastAsia="Times New Roman" w:hAnsi="Times New Roman" w:cs="Times New Roman"/>
                <w:b/>
                <w:bCs/>
                <w:sz w:val="24"/>
                <w:szCs w:val="24"/>
                <w:lang w:eastAsia="en-US"/>
              </w:rPr>
            </w:pPr>
            <w:r w:rsidRPr="00D91DFC">
              <w:rPr>
                <w:rFonts w:ascii="Times New Roman" w:eastAsia="Times New Roman" w:hAnsi="Times New Roman" w:cs="Times New Roman"/>
                <w:bCs/>
                <w:sz w:val="24"/>
                <w:szCs w:val="24"/>
                <w:lang w:eastAsia="en-US"/>
              </w:rPr>
              <w:t>Материал – нержавеющая сталь</w:t>
            </w:r>
            <w:r w:rsidRPr="00D91DFC">
              <w:rPr>
                <w:rFonts w:ascii="Calibri" w:eastAsia="Calibri" w:hAnsi="Calibri" w:cs="Times New Roman"/>
                <w:lang w:eastAsia="en-US"/>
              </w:rPr>
              <w:t xml:space="preserve"> </w:t>
            </w:r>
            <w:r w:rsidRPr="00D91DFC">
              <w:rPr>
                <w:rFonts w:ascii="Times New Roman" w:eastAsia="Times New Roman" w:hAnsi="Times New Roman" w:cs="Times New Roman"/>
                <w:bCs/>
                <w:sz w:val="24"/>
                <w:szCs w:val="24"/>
                <w:lang w:eastAsia="en-US"/>
              </w:rPr>
              <w:t>с содержанием никеля не менее7%, хрома не менее 17 %</w:t>
            </w:r>
          </w:p>
        </w:tc>
        <w:tc>
          <w:tcPr>
            <w:tcW w:w="2160" w:type="dxa"/>
          </w:tcPr>
          <w:p w:rsidR="00D91DFC" w:rsidRPr="00D91DFC" w:rsidRDefault="00D91DFC" w:rsidP="00D91DFC">
            <w:pPr>
              <w:spacing w:after="0" w:line="240" w:lineRule="auto"/>
              <w:jc w:val="center"/>
              <w:rPr>
                <w:rFonts w:ascii="Times New Roman" w:eastAsia="Times New Roman" w:hAnsi="Times New Roman" w:cs="Times New Roman"/>
                <w:sz w:val="24"/>
                <w:szCs w:val="24"/>
                <w:lang w:eastAsia="en-US"/>
              </w:rPr>
            </w:pPr>
            <w:r w:rsidRPr="00D91DFC">
              <w:rPr>
                <w:rFonts w:ascii="Times New Roman" w:eastAsia="Times New Roman" w:hAnsi="Times New Roman" w:cs="Times New Roman"/>
                <w:sz w:val="24"/>
                <w:szCs w:val="24"/>
                <w:lang w:eastAsia="en-US"/>
              </w:rPr>
              <w:t>Да</w:t>
            </w:r>
          </w:p>
        </w:tc>
        <w:tc>
          <w:tcPr>
            <w:tcW w:w="1726" w:type="dxa"/>
            <w:vAlign w:val="center"/>
          </w:tcPr>
          <w:p w:rsidR="00D91DFC" w:rsidRPr="00D91DFC" w:rsidRDefault="00D91DFC" w:rsidP="00D91DFC">
            <w:pPr>
              <w:spacing w:after="0" w:line="240" w:lineRule="auto"/>
              <w:jc w:val="center"/>
              <w:rPr>
                <w:rFonts w:ascii="Times New Roman" w:eastAsia="Times New Roman" w:hAnsi="Times New Roman" w:cs="Times New Roman"/>
                <w:sz w:val="24"/>
                <w:szCs w:val="24"/>
                <w:lang w:eastAsia="en-US"/>
              </w:rPr>
            </w:pPr>
          </w:p>
        </w:tc>
      </w:tr>
      <w:tr w:rsidR="00D91DFC" w:rsidRPr="00D91DFC" w:rsidTr="00D91DFC">
        <w:tc>
          <w:tcPr>
            <w:tcW w:w="817" w:type="dxa"/>
            <w:vAlign w:val="center"/>
          </w:tcPr>
          <w:p w:rsidR="00D91DFC" w:rsidRPr="00D91DFC" w:rsidRDefault="00D91DFC" w:rsidP="00D91DFC">
            <w:pPr>
              <w:spacing w:after="0" w:line="240" w:lineRule="auto"/>
              <w:jc w:val="center"/>
              <w:rPr>
                <w:rFonts w:ascii="Times New Roman" w:eastAsia="Times New Roman" w:hAnsi="Times New Roman" w:cs="Times New Roman"/>
                <w:sz w:val="24"/>
                <w:szCs w:val="24"/>
                <w:lang w:eastAsia="en-US"/>
              </w:rPr>
            </w:pPr>
            <w:r w:rsidRPr="00D91DFC">
              <w:rPr>
                <w:rFonts w:ascii="Times New Roman" w:eastAsia="Times New Roman" w:hAnsi="Times New Roman" w:cs="Times New Roman"/>
                <w:sz w:val="24"/>
                <w:szCs w:val="24"/>
                <w:lang w:eastAsia="en-US"/>
              </w:rPr>
              <w:t>10.5.</w:t>
            </w:r>
          </w:p>
        </w:tc>
        <w:tc>
          <w:tcPr>
            <w:tcW w:w="6062" w:type="dxa"/>
            <w:vAlign w:val="center"/>
          </w:tcPr>
          <w:p w:rsidR="00D91DFC" w:rsidRPr="00D91DFC" w:rsidRDefault="00D91DFC" w:rsidP="00D91DFC">
            <w:pPr>
              <w:spacing w:after="0" w:line="240" w:lineRule="auto"/>
              <w:rPr>
                <w:rFonts w:ascii="Times New Roman" w:eastAsia="Times New Roman" w:hAnsi="Times New Roman" w:cs="Times New Roman"/>
                <w:sz w:val="24"/>
                <w:szCs w:val="24"/>
                <w:lang w:eastAsia="en-US"/>
              </w:rPr>
            </w:pPr>
            <w:r w:rsidRPr="00D91DFC">
              <w:rPr>
                <w:rFonts w:ascii="Times New Roman" w:eastAsia="Times New Roman" w:hAnsi="Times New Roman" w:cs="Times New Roman"/>
                <w:bCs/>
                <w:sz w:val="24"/>
                <w:szCs w:val="24"/>
                <w:lang w:eastAsia="en-US"/>
              </w:rPr>
              <w:t>Применение для монтажной ленты шириной, мм</w:t>
            </w:r>
          </w:p>
        </w:tc>
        <w:tc>
          <w:tcPr>
            <w:tcW w:w="2160" w:type="dxa"/>
          </w:tcPr>
          <w:p w:rsidR="00D91DFC" w:rsidRPr="00D91DFC" w:rsidRDefault="00D91DFC" w:rsidP="00D91DFC">
            <w:pPr>
              <w:spacing w:after="0" w:line="240" w:lineRule="auto"/>
              <w:jc w:val="center"/>
              <w:rPr>
                <w:rFonts w:ascii="Times New Roman" w:eastAsia="Times New Roman" w:hAnsi="Times New Roman" w:cs="Times New Roman"/>
                <w:sz w:val="24"/>
                <w:szCs w:val="24"/>
                <w:lang w:eastAsia="en-US"/>
              </w:rPr>
            </w:pPr>
            <w:r w:rsidRPr="00D91DFC">
              <w:rPr>
                <w:rFonts w:ascii="Times New Roman" w:eastAsia="Times New Roman" w:hAnsi="Times New Roman" w:cs="Times New Roman"/>
                <w:sz w:val="24"/>
                <w:szCs w:val="24"/>
                <w:lang w:eastAsia="en-US"/>
              </w:rPr>
              <w:t>20</w:t>
            </w:r>
          </w:p>
        </w:tc>
        <w:tc>
          <w:tcPr>
            <w:tcW w:w="1726" w:type="dxa"/>
            <w:vAlign w:val="center"/>
          </w:tcPr>
          <w:p w:rsidR="00D91DFC" w:rsidRPr="00D91DFC" w:rsidRDefault="00D91DFC" w:rsidP="00D91DFC">
            <w:pPr>
              <w:spacing w:after="0" w:line="240" w:lineRule="auto"/>
              <w:jc w:val="center"/>
              <w:rPr>
                <w:rFonts w:ascii="Times New Roman" w:eastAsia="Times New Roman" w:hAnsi="Times New Roman" w:cs="Times New Roman"/>
                <w:sz w:val="24"/>
                <w:szCs w:val="24"/>
                <w:lang w:eastAsia="en-US"/>
              </w:rPr>
            </w:pPr>
          </w:p>
        </w:tc>
      </w:tr>
      <w:tr w:rsidR="00D91DFC" w:rsidRPr="00D91DFC" w:rsidTr="00D91DFC">
        <w:tc>
          <w:tcPr>
            <w:tcW w:w="817" w:type="dxa"/>
            <w:vAlign w:val="center"/>
          </w:tcPr>
          <w:p w:rsidR="00D91DFC" w:rsidRPr="00D91DFC" w:rsidRDefault="00D91DFC" w:rsidP="00D91DFC">
            <w:pPr>
              <w:spacing w:after="0" w:line="240" w:lineRule="auto"/>
              <w:jc w:val="center"/>
              <w:rPr>
                <w:rFonts w:ascii="Times New Roman" w:eastAsia="Times New Roman" w:hAnsi="Times New Roman" w:cs="Times New Roman"/>
                <w:sz w:val="24"/>
                <w:szCs w:val="24"/>
                <w:lang w:eastAsia="en-US"/>
              </w:rPr>
            </w:pPr>
            <w:r w:rsidRPr="00D91DFC">
              <w:rPr>
                <w:rFonts w:ascii="Times New Roman" w:eastAsia="Times New Roman" w:hAnsi="Times New Roman" w:cs="Times New Roman"/>
                <w:sz w:val="24"/>
                <w:szCs w:val="24"/>
                <w:lang w:eastAsia="en-US"/>
              </w:rPr>
              <w:t>10.6.</w:t>
            </w:r>
          </w:p>
        </w:tc>
        <w:tc>
          <w:tcPr>
            <w:tcW w:w="6062" w:type="dxa"/>
            <w:vAlign w:val="center"/>
          </w:tcPr>
          <w:p w:rsidR="00D91DFC" w:rsidRPr="00D91DFC" w:rsidRDefault="00D91DFC" w:rsidP="00D91DFC">
            <w:pPr>
              <w:spacing w:after="0" w:line="240" w:lineRule="auto"/>
              <w:rPr>
                <w:rFonts w:ascii="Times New Roman" w:eastAsia="Times New Roman" w:hAnsi="Times New Roman" w:cs="Times New Roman"/>
                <w:bCs/>
                <w:sz w:val="24"/>
                <w:szCs w:val="24"/>
                <w:lang w:eastAsia="en-US"/>
              </w:rPr>
            </w:pPr>
            <w:r w:rsidRPr="00D91DFC">
              <w:rPr>
                <w:rFonts w:ascii="Times New Roman" w:eastAsia="Times New Roman" w:hAnsi="Times New Roman" w:cs="Times New Roman"/>
                <w:bCs/>
                <w:sz w:val="24"/>
                <w:szCs w:val="24"/>
                <w:lang w:eastAsia="en-US"/>
              </w:rPr>
              <w:t>Технологический разрез выполнен со стороны прилегания ленты к опоре</w:t>
            </w:r>
          </w:p>
        </w:tc>
        <w:tc>
          <w:tcPr>
            <w:tcW w:w="2160" w:type="dxa"/>
          </w:tcPr>
          <w:p w:rsidR="00D91DFC" w:rsidRPr="00D91DFC" w:rsidRDefault="00D91DFC" w:rsidP="00D91DFC">
            <w:pPr>
              <w:spacing w:after="0" w:line="240" w:lineRule="auto"/>
              <w:jc w:val="center"/>
              <w:rPr>
                <w:rFonts w:ascii="Times New Roman" w:eastAsia="Times New Roman" w:hAnsi="Times New Roman" w:cs="Times New Roman"/>
                <w:sz w:val="24"/>
                <w:szCs w:val="24"/>
                <w:lang w:eastAsia="en-US"/>
              </w:rPr>
            </w:pPr>
            <w:r w:rsidRPr="00D91DFC">
              <w:rPr>
                <w:rFonts w:ascii="Times New Roman" w:eastAsia="Times New Roman" w:hAnsi="Times New Roman" w:cs="Times New Roman"/>
                <w:sz w:val="24"/>
                <w:szCs w:val="24"/>
                <w:lang w:eastAsia="en-US"/>
              </w:rPr>
              <w:t>Да</w:t>
            </w:r>
          </w:p>
        </w:tc>
        <w:tc>
          <w:tcPr>
            <w:tcW w:w="1726" w:type="dxa"/>
            <w:vAlign w:val="center"/>
          </w:tcPr>
          <w:p w:rsidR="00D91DFC" w:rsidRPr="00D91DFC" w:rsidRDefault="00D91DFC" w:rsidP="00D91DFC">
            <w:pPr>
              <w:spacing w:after="0" w:line="240" w:lineRule="auto"/>
              <w:jc w:val="center"/>
              <w:rPr>
                <w:rFonts w:ascii="Times New Roman" w:eastAsia="Times New Roman" w:hAnsi="Times New Roman" w:cs="Times New Roman"/>
                <w:sz w:val="24"/>
                <w:szCs w:val="24"/>
                <w:lang w:eastAsia="en-US"/>
              </w:rPr>
            </w:pPr>
          </w:p>
        </w:tc>
      </w:tr>
      <w:tr w:rsidR="00D91DFC" w:rsidRPr="00D91DFC" w:rsidTr="00D91DFC">
        <w:tc>
          <w:tcPr>
            <w:tcW w:w="817" w:type="dxa"/>
            <w:vAlign w:val="center"/>
          </w:tcPr>
          <w:p w:rsidR="00D91DFC" w:rsidRPr="00D91DFC" w:rsidRDefault="00D91DFC" w:rsidP="00D91DFC">
            <w:pPr>
              <w:spacing w:after="0" w:line="240" w:lineRule="auto"/>
              <w:jc w:val="center"/>
              <w:rPr>
                <w:rFonts w:ascii="Times New Roman" w:eastAsia="Times New Roman" w:hAnsi="Times New Roman" w:cs="Times New Roman"/>
                <w:sz w:val="24"/>
                <w:szCs w:val="24"/>
                <w:lang w:eastAsia="en-US"/>
              </w:rPr>
            </w:pPr>
            <w:r w:rsidRPr="00D91DFC">
              <w:rPr>
                <w:rFonts w:ascii="Times New Roman" w:eastAsia="Times New Roman" w:hAnsi="Times New Roman" w:cs="Times New Roman"/>
                <w:b/>
                <w:sz w:val="24"/>
                <w:szCs w:val="24"/>
                <w:lang w:eastAsia="en-US"/>
              </w:rPr>
              <w:t>11.</w:t>
            </w:r>
          </w:p>
        </w:tc>
        <w:tc>
          <w:tcPr>
            <w:tcW w:w="6062" w:type="dxa"/>
            <w:vAlign w:val="center"/>
          </w:tcPr>
          <w:p w:rsidR="00D91DFC" w:rsidRPr="00D91DFC" w:rsidRDefault="00D91DFC" w:rsidP="00D91DFC">
            <w:pPr>
              <w:keepNext/>
              <w:spacing w:after="0" w:line="240" w:lineRule="auto"/>
              <w:outlineLvl w:val="3"/>
              <w:rPr>
                <w:rFonts w:ascii="Times New Roman" w:eastAsia="Times New Roman" w:hAnsi="Times New Roman" w:cs="Times New Roman"/>
                <w:bCs/>
                <w:sz w:val="24"/>
                <w:szCs w:val="24"/>
                <w:lang w:eastAsia="en-US"/>
              </w:rPr>
            </w:pPr>
            <w:r w:rsidRPr="00D91DFC">
              <w:rPr>
                <w:rFonts w:ascii="Times New Roman CYR" w:eastAsia="Times New Roman" w:hAnsi="Times New Roman CYR" w:cs="Times New Roman CYR"/>
                <w:b/>
                <w:sz w:val="24"/>
                <w:szCs w:val="24"/>
                <w:lang w:eastAsia="en-US"/>
              </w:rPr>
              <w:t xml:space="preserve">Бугель для монтажной ленты </w:t>
            </w:r>
          </w:p>
        </w:tc>
        <w:tc>
          <w:tcPr>
            <w:tcW w:w="2160" w:type="dxa"/>
          </w:tcPr>
          <w:p w:rsidR="00D91DFC" w:rsidRPr="00D91DFC" w:rsidRDefault="00D91DFC" w:rsidP="00D91DFC">
            <w:pPr>
              <w:spacing w:after="0" w:line="240" w:lineRule="auto"/>
              <w:jc w:val="center"/>
              <w:rPr>
                <w:rFonts w:ascii="Times New Roman" w:eastAsia="Times New Roman" w:hAnsi="Times New Roman" w:cs="Times New Roman"/>
                <w:sz w:val="24"/>
                <w:szCs w:val="24"/>
                <w:lang w:eastAsia="en-US"/>
              </w:rPr>
            </w:pPr>
          </w:p>
        </w:tc>
        <w:tc>
          <w:tcPr>
            <w:tcW w:w="1726" w:type="dxa"/>
            <w:vAlign w:val="center"/>
          </w:tcPr>
          <w:p w:rsidR="00D91DFC" w:rsidRPr="00D91DFC" w:rsidRDefault="00D91DFC" w:rsidP="00D91DFC">
            <w:pPr>
              <w:spacing w:after="0" w:line="240" w:lineRule="auto"/>
              <w:jc w:val="center"/>
              <w:rPr>
                <w:rFonts w:ascii="Times New Roman" w:eastAsia="Times New Roman" w:hAnsi="Times New Roman" w:cs="Times New Roman"/>
                <w:sz w:val="24"/>
                <w:szCs w:val="24"/>
                <w:lang w:eastAsia="en-US"/>
              </w:rPr>
            </w:pPr>
          </w:p>
        </w:tc>
      </w:tr>
      <w:tr w:rsidR="00D91DFC" w:rsidRPr="00D91DFC" w:rsidTr="00D91DFC">
        <w:tc>
          <w:tcPr>
            <w:tcW w:w="817" w:type="dxa"/>
            <w:vAlign w:val="center"/>
          </w:tcPr>
          <w:p w:rsidR="00D91DFC" w:rsidRPr="00D91DFC" w:rsidRDefault="00D91DFC" w:rsidP="00D91DFC">
            <w:pPr>
              <w:spacing w:after="0" w:line="240" w:lineRule="auto"/>
              <w:jc w:val="center"/>
              <w:rPr>
                <w:rFonts w:ascii="Times New Roman" w:eastAsia="Times New Roman" w:hAnsi="Times New Roman" w:cs="Times New Roman"/>
                <w:sz w:val="24"/>
                <w:szCs w:val="24"/>
                <w:lang w:eastAsia="en-US"/>
              </w:rPr>
            </w:pPr>
            <w:r w:rsidRPr="00D91DFC">
              <w:rPr>
                <w:rFonts w:ascii="Times New Roman" w:eastAsia="Times New Roman" w:hAnsi="Times New Roman" w:cs="Times New Roman"/>
                <w:sz w:val="24"/>
                <w:szCs w:val="24"/>
                <w:lang w:eastAsia="en-US"/>
              </w:rPr>
              <w:t>11.1.</w:t>
            </w:r>
          </w:p>
        </w:tc>
        <w:tc>
          <w:tcPr>
            <w:tcW w:w="6062" w:type="dxa"/>
            <w:vAlign w:val="center"/>
          </w:tcPr>
          <w:p w:rsidR="00D91DFC" w:rsidRPr="00D91DFC" w:rsidRDefault="00D91DFC" w:rsidP="00D91DFC">
            <w:pPr>
              <w:keepNext/>
              <w:spacing w:after="0" w:line="240" w:lineRule="auto"/>
              <w:outlineLvl w:val="3"/>
              <w:rPr>
                <w:rFonts w:ascii="Times New Roman" w:eastAsia="Times New Roman" w:hAnsi="Times New Roman" w:cs="Times New Roman"/>
                <w:bCs/>
                <w:sz w:val="24"/>
                <w:szCs w:val="24"/>
                <w:lang w:eastAsia="en-US"/>
              </w:rPr>
            </w:pPr>
            <w:r w:rsidRPr="00D91DFC">
              <w:rPr>
                <w:rFonts w:ascii="Times New Roman" w:eastAsia="Times New Roman" w:hAnsi="Times New Roman" w:cs="Times New Roman"/>
                <w:bCs/>
                <w:sz w:val="24"/>
                <w:szCs w:val="24"/>
                <w:lang w:eastAsia="en-US"/>
              </w:rPr>
              <w:t>Производитель</w:t>
            </w:r>
          </w:p>
        </w:tc>
        <w:tc>
          <w:tcPr>
            <w:tcW w:w="2160" w:type="dxa"/>
          </w:tcPr>
          <w:p w:rsidR="00D91DFC" w:rsidRPr="00D91DFC" w:rsidRDefault="00D91DFC" w:rsidP="00D91DFC">
            <w:pPr>
              <w:spacing w:after="0" w:line="240" w:lineRule="auto"/>
              <w:jc w:val="center"/>
              <w:rPr>
                <w:rFonts w:ascii="Times New Roman" w:eastAsia="Times New Roman" w:hAnsi="Times New Roman" w:cs="Times New Roman"/>
                <w:sz w:val="24"/>
                <w:szCs w:val="24"/>
                <w:lang w:eastAsia="en-US"/>
              </w:rPr>
            </w:pPr>
            <w:r w:rsidRPr="00D91DFC">
              <w:rPr>
                <w:rFonts w:ascii="Times New Roman" w:eastAsia="Times New Roman" w:hAnsi="Times New Roman" w:cs="Times New Roman"/>
                <w:sz w:val="24"/>
                <w:szCs w:val="24"/>
                <w:lang w:eastAsia="en-US"/>
              </w:rPr>
              <w:t>*</w:t>
            </w:r>
          </w:p>
        </w:tc>
        <w:tc>
          <w:tcPr>
            <w:tcW w:w="1726" w:type="dxa"/>
            <w:vAlign w:val="center"/>
          </w:tcPr>
          <w:p w:rsidR="00D91DFC" w:rsidRPr="00D91DFC" w:rsidRDefault="00D91DFC" w:rsidP="00D91DFC">
            <w:pPr>
              <w:spacing w:after="0" w:line="240" w:lineRule="auto"/>
              <w:jc w:val="center"/>
              <w:rPr>
                <w:rFonts w:ascii="Times New Roman" w:eastAsia="Times New Roman" w:hAnsi="Times New Roman" w:cs="Times New Roman"/>
                <w:sz w:val="24"/>
                <w:szCs w:val="24"/>
                <w:lang w:eastAsia="en-US"/>
              </w:rPr>
            </w:pPr>
          </w:p>
        </w:tc>
      </w:tr>
      <w:tr w:rsidR="00D91DFC" w:rsidRPr="00D91DFC" w:rsidTr="00D91DFC">
        <w:tc>
          <w:tcPr>
            <w:tcW w:w="817" w:type="dxa"/>
            <w:vAlign w:val="center"/>
          </w:tcPr>
          <w:p w:rsidR="00D91DFC" w:rsidRPr="00D91DFC" w:rsidRDefault="00D91DFC" w:rsidP="00D91DFC">
            <w:pPr>
              <w:spacing w:after="0" w:line="240" w:lineRule="auto"/>
              <w:jc w:val="center"/>
              <w:rPr>
                <w:rFonts w:ascii="Times New Roman" w:eastAsia="Times New Roman" w:hAnsi="Times New Roman" w:cs="Times New Roman"/>
                <w:sz w:val="24"/>
                <w:szCs w:val="24"/>
                <w:lang w:eastAsia="en-US"/>
              </w:rPr>
            </w:pPr>
            <w:r w:rsidRPr="00D91DFC">
              <w:rPr>
                <w:rFonts w:ascii="Times New Roman" w:eastAsia="Times New Roman" w:hAnsi="Times New Roman" w:cs="Times New Roman"/>
                <w:sz w:val="24"/>
                <w:szCs w:val="24"/>
                <w:lang w:eastAsia="en-US"/>
              </w:rPr>
              <w:t>11.2.</w:t>
            </w:r>
          </w:p>
        </w:tc>
        <w:tc>
          <w:tcPr>
            <w:tcW w:w="6062" w:type="dxa"/>
            <w:vAlign w:val="center"/>
          </w:tcPr>
          <w:p w:rsidR="00D91DFC" w:rsidRPr="00D91DFC" w:rsidRDefault="00D91DFC" w:rsidP="00D91DFC">
            <w:pPr>
              <w:keepNext/>
              <w:spacing w:after="0" w:line="240" w:lineRule="auto"/>
              <w:outlineLvl w:val="3"/>
              <w:rPr>
                <w:rFonts w:ascii="Times New Roman" w:eastAsia="Times New Roman" w:hAnsi="Times New Roman" w:cs="Times New Roman"/>
                <w:bCs/>
                <w:sz w:val="24"/>
                <w:szCs w:val="24"/>
                <w:lang w:eastAsia="en-US"/>
              </w:rPr>
            </w:pPr>
            <w:r w:rsidRPr="00D91DFC">
              <w:rPr>
                <w:rFonts w:ascii="Times New Roman" w:eastAsia="Times New Roman" w:hAnsi="Times New Roman" w:cs="Times New Roman"/>
                <w:bCs/>
                <w:sz w:val="24"/>
                <w:szCs w:val="24"/>
                <w:lang w:eastAsia="en-US"/>
              </w:rPr>
              <w:t>Заводской тип (марка)</w:t>
            </w:r>
          </w:p>
        </w:tc>
        <w:tc>
          <w:tcPr>
            <w:tcW w:w="2160" w:type="dxa"/>
          </w:tcPr>
          <w:p w:rsidR="00D91DFC" w:rsidRPr="00D91DFC" w:rsidRDefault="00D91DFC" w:rsidP="00D91DFC">
            <w:pPr>
              <w:spacing w:after="0" w:line="240" w:lineRule="auto"/>
              <w:jc w:val="center"/>
              <w:rPr>
                <w:rFonts w:ascii="Times New Roman" w:eastAsia="Times New Roman" w:hAnsi="Times New Roman" w:cs="Times New Roman"/>
                <w:sz w:val="24"/>
                <w:szCs w:val="24"/>
                <w:lang w:eastAsia="en-US"/>
              </w:rPr>
            </w:pPr>
            <w:r w:rsidRPr="00D91DFC">
              <w:rPr>
                <w:rFonts w:ascii="Times New Roman" w:eastAsia="Times New Roman" w:hAnsi="Times New Roman" w:cs="Times New Roman"/>
                <w:sz w:val="24"/>
                <w:szCs w:val="24"/>
                <w:lang w:eastAsia="en-US"/>
              </w:rPr>
              <w:t>*</w:t>
            </w:r>
          </w:p>
        </w:tc>
        <w:tc>
          <w:tcPr>
            <w:tcW w:w="1726" w:type="dxa"/>
            <w:vAlign w:val="center"/>
          </w:tcPr>
          <w:p w:rsidR="00D91DFC" w:rsidRPr="00D91DFC" w:rsidRDefault="00D91DFC" w:rsidP="00D91DFC">
            <w:pPr>
              <w:spacing w:after="0" w:line="240" w:lineRule="auto"/>
              <w:jc w:val="center"/>
              <w:rPr>
                <w:rFonts w:ascii="Times New Roman" w:eastAsia="Times New Roman" w:hAnsi="Times New Roman" w:cs="Times New Roman"/>
                <w:sz w:val="24"/>
                <w:szCs w:val="24"/>
                <w:lang w:eastAsia="en-US"/>
              </w:rPr>
            </w:pPr>
          </w:p>
        </w:tc>
      </w:tr>
      <w:tr w:rsidR="00D91DFC" w:rsidRPr="00D91DFC" w:rsidTr="00D91DFC">
        <w:tc>
          <w:tcPr>
            <w:tcW w:w="817" w:type="dxa"/>
            <w:vAlign w:val="center"/>
          </w:tcPr>
          <w:p w:rsidR="00D91DFC" w:rsidRPr="00D91DFC" w:rsidRDefault="00D91DFC" w:rsidP="00D91DFC">
            <w:pPr>
              <w:spacing w:after="0" w:line="240" w:lineRule="auto"/>
              <w:jc w:val="center"/>
              <w:rPr>
                <w:rFonts w:ascii="Times New Roman" w:eastAsia="Times New Roman" w:hAnsi="Times New Roman" w:cs="Times New Roman"/>
                <w:sz w:val="24"/>
                <w:szCs w:val="24"/>
                <w:lang w:eastAsia="en-US"/>
              </w:rPr>
            </w:pPr>
            <w:r w:rsidRPr="00D91DFC">
              <w:rPr>
                <w:rFonts w:ascii="Times New Roman" w:eastAsia="Times New Roman" w:hAnsi="Times New Roman" w:cs="Times New Roman"/>
                <w:sz w:val="24"/>
                <w:szCs w:val="24"/>
                <w:lang w:eastAsia="en-US"/>
              </w:rPr>
              <w:t>11.3.</w:t>
            </w:r>
          </w:p>
        </w:tc>
        <w:tc>
          <w:tcPr>
            <w:tcW w:w="6062" w:type="dxa"/>
            <w:vAlign w:val="center"/>
          </w:tcPr>
          <w:p w:rsidR="00D91DFC" w:rsidRPr="00D91DFC" w:rsidRDefault="00D91DFC" w:rsidP="00D91DFC">
            <w:pPr>
              <w:keepNext/>
              <w:spacing w:after="0" w:line="240" w:lineRule="auto"/>
              <w:outlineLvl w:val="3"/>
              <w:rPr>
                <w:rFonts w:ascii="Times New Roman" w:eastAsia="Times New Roman" w:hAnsi="Times New Roman" w:cs="Times New Roman"/>
                <w:bCs/>
                <w:sz w:val="24"/>
                <w:szCs w:val="24"/>
                <w:lang w:eastAsia="en-US"/>
              </w:rPr>
            </w:pPr>
            <w:r w:rsidRPr="00D91DFC">
              <w:rPr>
                <w:rFonts w:ascii="Times New Roman" w:eastAsia="Times New Roman" w:hAnsi="Times New Roman" w:cs="Times New Roman"/>
                <w:bCs/>
                <w:sz w:val="24"/>
                <w:szCs w:val="24"/>
                <w:lang w:eastAsia="en-US"/>
              </w:rPr>
              <w:t>Максимальная нагрузка, кН, не менее</w:t>
            </w:r>
          </w:p>
        </w:tc>
        <w:tc>
          <w:tcPr>
            <w:tcW w:w="2160" w:type="dxa"/>
          </w:tcPr>
          <w:p w:rsidR="00D91DFC" w:rsidRPr="00D91DFC" w:rsidRDefault="00D91DFC" w:rsidP="00D91DFC">
            <w:pPr>
              <w:spacing w:after="0" w:line="240" w:lineRule="auto"/>
              <w:jc w:val="center"/>
              <w:rPr>
                <w:rFonts w:ascii="Times New Roman" w:eastAsia="Times New Roman" w:hAnsi="Times New Roman" w:cs="Times New Roman"/>
                <w:sz w:val="24"/>
                <w:szCs w:val="24"/>
                <w:lang w:eastAsia="en-US"/>
              </w:rPr>
            </w:pPr>
            <w:r w:rsidRPr="00D91DFC">
              <w:rPr>
                <w:rFonts w:ascii="Times New Roman" w:eastAsia="Times New Roman" w:hAnsi="Times New Roman" w:cs="Times New Roman"/>
                <w:bCs/>
                <w:sz w:val="24"/>
                <w:szCs w:val="24"/>
                <w:lang w:eastAsia="en-US"/>
              </w:rPr>
              <w:t>10,5</w:t>
            </w:r>
          </w:p>
        </w:tc>
        <w:tc>
          <w:tcPr>
            <w:tcW w:w="1726" w:type="dxa"/>
            <w:vAlign w:val="center"/>
          </w:tcPr>
          <w:p w:rsidR="00D91DFC" w:rsidRPr="00D91DFC" w:rsidRDefault="00D91DFC" w:rsidP="00D91DFC">
            <w:pPr>
              <w:spacing w:after="0" w:line="240" w:lineRule="auto"/>
              <w:jc w:val="center"/>
              <w:rPr>
                <w:rFonts w:ascii="Times New Roman" w:eastAsia="Times New Roman" w:hAnsi="Times New Roman" w:cs="Times New Roman"/>
                <w:sz w:val="24"/>
                <w:szCs w:val="24"/>
                <w:lang w:eastAsia="en-US"/>
              </w:rPr>
            </w:pPr>
          </w:p>
        </w:tc>
      </w:tr>
      <w:tr w:rsidR="00D91DFC" w:rsidRPr="00D91DFC" w:rsidTr="00D91DFC">
        <w:tc>
          <w:tcPr>
            <w:tcW w:w="817" w:type="dxa"/>
            <w:vAlign w:val="center"/>
          </w:tcPr>
          <w:p w:rsidR="00D91DFC" w:rsidRPr="00D91DFC" w:rsidRDefault="00D91DFC" w:rsidP="00D91DFC">
            <w:pPr>
              <w:spacing w:after="0" w:line="240" w:lineRule="auto"/>
              <w:jc w:val="center"/>
              <w:rPr>
                <w:rFonts w:ascii="Times New Roman" w:eastAsia="Times New Roman" w:hAnsi="Times New Roman" w:cs="Times New Roman"/>
                <w:sz w:val="24"/>
                <w:szCs w:val="24"/>
                <w:lang w:eastAsia="en-US"/>
              </w:rPr>
            </w:pPr>
            <w:r w:rsidRPr="00D91DFC">
              <w:rPr>
                <w:rFonts w:ascii="Times New Roman" w:eastAsia="Times New Roman" w:hAnsi="Times New Roman" w:cs="Times New Roman"/>
                <w:sz w:val="24"/>
                <w:szCs w:val="24"/>
                <w:lang w:eastAsia="en-US"/>
              </w:rPr>
              <w:t>11.4</w:t>
            </w:r>
          </w:p>
        </w:tc>
        <w:tc>
          <w:tcPr>
            <w:tcW w:w="6062" w:type="dxa"/>
            <w:vAlign w:val="center"/>
          </w:tcPr>
          <w:p w:rsidR="00D91DFC" w:rsidRPr="00D91DFC" w:rsidRDefault="00D91DFC" w:rsidP="00D91DFC">
            <w:pPr>
              <w:keepNext/>
              <w:spacing w:after="0" w:line="240" w:lineRule="auto"/>
              <w:outlineLvl w:val="3"/>
              <w:rPr>
                <w:rFonts w:ascii="Times New Roman" w:eastAsia="Times New Roman" w:hAnsi="Times New Roman" w:cs="Times New Roman"/>
                <w:b/>
                <w:bCs/>
                <w:sz w:val="24"/>
                <w:szCs w:val="24"/>
                <w:lang w:eastAsia="en-US"/>
              </w:rPr>
            </w:pPr>
            <w:r w:rsidRPr="00D91DFC">
              <w:rPr>
                <w:rFonts w:ascii="Times New Roman" w:eastAsia="Times New Roman" w:hAnsi="Times New Roman" w:cs="Times New Roman"/>
                <w:bCs/>
                <w:sz w:val="24"/>
                <w:szCs w:val="24"/>
                <w:lang w:eastAsia="en-US"/>
              </w:rPr>
              <w:t>Материал – нержавеющая сталь</w:t>
            </w:r>
            <w:r w:rsidRPr="00D91DFC">
              <w:rPr>
                <w:rFonts w:ascii="Calibri" w:eastAsia="Calibri" w:hAnsi="Calibri" w:cs="Times New Roman"/>
                <w:lang w:eastAsia="en-US"/>
              </w:rPr>
              <w:t xml:space="preserve"> </w:t>
            </w:r>
            <w:r w:rsidRPr="00D91DFC">
              <w:rPr>
                <w:rFonts w:ascii="Times New Roman" w:eastAsia="Times New Roman" w:hAnsi="Times New Roman" w:cs="Times New Roman"/>
                <w:bCs/>
                <w:sz w:val="24"/>
                <w:szCs w:val="24"/>
                <w:lang w:eastAsia="en-US"/>
              </w:rPr>
              <w:t>с содержанием никеля не менее7%, хрома не менее 17 %</w:t>
            </w:r>
          </w:p>
        </w:tc>
        <w:tc>
          <w:tcPr>
            <w:tcW w:w="2160" w:type="dxa"/>
          </w:tcPr>
          <w:p w:rsidR="00D91DFC" w:rsidRPr="00D91DFC" w:rsidRDefault="00D91DFC" w:rsidP="00D91DFC">
            <w:pPr>
              <w:spacing w:after="0" w:line="240" w:lineRule="auto"/>
              <w:jc w:val="center"/>
              <w:rPr>
                <w:rFonts w:ascii="Times New Roman" w:eastAsia="Times New Roman" w:hAnsi="Times New Roman" w:cs="Times New Roman"/>
                <w:sz w:val="24"/>
                <w:szCs w:val="24"/>
                <w:lang w:eastAsia="en-US"/>
              </w:rPr>
            </w:pPr>
            <w:r w:rsidRPr="00D91DFC">
              <w:rPr>
                <w:rFonts w:ascii="Times New Roman" w:eastAsia="Times New Roman" w:hAnsi="Times New Roman" w:cs="Times New Roman"/>
                <w:sz w:val="24"/>
                <w:szCs w:val="24"/>
                <w:lang w:eastAsia="en-US"/>
              </w:rPr>
              <w:t>Да</w:t>
            </w:r>
          </w:p>
        </w:tc>
        <w:tc>
          <w:tcPr>
            <w:tcW w:w="1726" w:type="dxa"/>
            <w:vAlign w:val="center"/>
          </w:tcPr>
          <w:p w:rsidR="00D91DFC" w:rsidRPr="00D91DFC" w:rsidRDefault="00D91DFC" w:rsidP="00D91DFC">
            <w:pPr>
              <w:spacing w:after="0" w:line="240" w:lineRule="auto"/>
              <w:jc w:val="center"/>
              <w:rPr>
                <w:rFonts w:ascii="Times New Roman" w:eastAsia="Times New Roman" w:hAnsi="Times New Roman" w:cs="Times New Roman"/>
                <w:sz w:val="24"/>
                <w:szCs w:val="24"/>
                <w:lang w:eastAsia="en-US"/>
              </w:rPr>
            </w:pPr>
          </w:p>
        </w:tc>
      </w:tr>
      <w:tr w:rsidR="00D91DFC" w:rsidRPr="00D91DFC" w:rsidTr="00D91DFC">
        <w:tc>
          <w:tcPr>
            <w:tcW w:w="817" w:type="dxa"/>
            <w:vAlign w:val="center"/>
          </w:tcPr>
          <w:p w:rsidR="00D91DFC" w:rsidRPr="00D91DFC" w:rsidRDefault="00D91DFC" w:rsidP="00D91DFC">
            <w:pPr>
              <w:spacing w:after="0" w:line="240" w:lineRule="auto"/>
              <w:jc w:val="center"/>
              <w:rPr>
                <w:rFonts w:ascii="Times New Roman" w:eastAsia="Times New Roman" w:hAnsi="Times New Roman" w:cs="Times New Roman"/>
                <w:sz w:val="24"/>
                <w:szCs w:val="24"/>
                <w:lang w:eastAsia="en-US"/>
              </w:rPr>
            </w:pPr>
            <w:r w:rsidRPr="00D91DFC">
              <w:rPr>
                <w:rFonts w:ascii="Times New Roman" w:eastAsia="Times New Roman" w:hAnsi="Times New Roman" w:cs="Times New Roman"/>
                <w:sz w:val="24"/>
                <w:szCs w:val="24"/>
                <w:lang w:eastAsia="en-US"/>
              </w:rPr>
              <w:t>11.5.</w:t>
            </w:r>
          </w:p>
        </w:tc>
        <w:tc>
          <w:tcPr>
            <w:tcW w:w="6062" w:type="dxa"/>
            <w:vAlign w:val="center"/>
          </w:tcPr>
          <w:p w:rsidR="00D91DFC" w:rsidRPr="00D91DFC" w:rsidRDefault="00D91DFC" w:rsidP="00D91DFC">
            <w:pPr>
              <w:spacing w:after="0" w:line="240" w:lineRule="auto"/>
              <w:rPr>
                <w:rFonts w:ascii="Times New Roman" w:eastAsia="Times New Roman" w:hAnsi="Times New Roman" w:cs="Times New Roman"/>
                <w:sz w:val="24"/>
                <w:szCs w:val="24"/>
                <w:lang w:eastAsia="en-US"/>
              </w:rPr>
            </w:pPr>
            <w:r w:rsidRPr="00D91DFC">
              <w:rPr>
                <w:rFonts w:ascii="Times New Roman" w:eastAsia="Times New Roman" w:hAnsi="Times New Roman" w:cs="Times New Roman"/>
                <w:bCs/>
                <w:sz w:val="24"/>
                <w:szCs w:val="24"/>
                <w:lang w:eastAsia="en-US"/>
              </w:rPr>
              <w:t>Применение для монтажной ленты шириной, мм</w:t>
            </w:r>
          </w:p>
        </w:tc>
        <w:tc>
          <w:tcPr>
            <w:tcW w:w="2160" w:type="dxa"/>
          </w:tcPr>
          <w:p w:rsidR="00D91DFC" w:rsidRPr="00D91DFC" w:rsidRDefault="00D91DFC" w:rsidP="00D91DFC">
            <w:pPr>
              <w:spacing w:after="0" w:line="240" w:lineRule="auto"/>
              <w:jc w:val="center"/>
              <w:rPr>
                <w:rFonts w:ascii="Times New Roman" w:eastAsia="Times New Roman" w:hAnsi="Times New Roman" w:cs="Times New Roman"/>
                <w:sz w:val="24"/>
                <w:szCs w:val="24"/>
                <w:lang w:eastAsia="en-US"/>
              </w:rPr>
            </w:pPr>
            <w:r w:rsidRPr="00D91DFC">
              <w:rPr>
                <w:rFonts w:ascii="Times New Roman" w:eastAsia="Times New Roman" w:hAnsi="Times New Roman" w:cs="Times New Roman"/>
                <w:sz w:val="24"/>
                <w:szCs w:val="24"/>
                <w:lang w:eastAsia="en-US"/>
              </w:rPr>
              <w:t>20</w:t>
            </w:r>
          </w:p>
        </w:tc>
        <w:tc>
          <w:tcPr>
            <w:tcW w:w="1726" w:type="dxa"/>
            <w:vAlign w:val="center"/>
          </w:tcPr>
          <w:p w:rsidR="00D91DFC" w:rsidRPr="00D91DFC" w:rsidRDefault="00D91DFC" w:rsidP="00D91DFC">
            <w:pPr>
              <w:spacing w:after="0" w:line="240" w:lineRule="auto"/>
              <w:jc w:val="center"/>
              <w:rPr>
                <w:rFonts w:ascii="Times New Roman" w:eastAsia="Times New Roman" w:hAnsi="Times New Roman" w:cs="Times New Roman"/>
                <w:sz w:val="24"/>
                <w:szCs w:val="24"/>
                <w:lang w:eastAsia="en-US"/>
              </w:rPr>
            </w:pPr>
          </w:p>
        </w:tc>
      </w:tr>
      <w:tr w:rsidR="00D91DFC" w:rsidRPr="00D91DFC" w:rsidTr="00D91DFC">
        <w:tc>
          <w:tcPr>
            <w:tcW w:w="817" w:type="dxa"/>
            <w:vAlign w:val="center"/>
          </w:tcPr>
          <w:p w:rsidR="00D91DFC" w:rsidRPr="00D91DFC" w:rsidRDefault="00D91DFC" w:rsidP="00D91DFC">
            <w:pPr>
              <w:spacing w:after="0" w:line="240" w:lineRule="auto"/>
              <w:jc w:val="center"/>
              <w:rPr>
                <w:rFonts w:ascii="Times New Roman" w:eastAsia="Times New Roman" w:hAnsi="Times New Roman" w:cs="Times New Roman"/>
                <w:sz w:val="24"/>
                <w:szCs w:val="24"/>
                <w:lang w:eastAsia="en-US"/>
              </w:rPr>
            </w:pPr>
            <w:r w:rsidRPr="00D91DFC">
              <w:rPr>
                <w:rFonts w:ascii="Times New Roman" w:eastAsia="Times New Roman" w:hAnsi="Times New Roman" w:cs="Times New Roman"/>
                <w:b/>
                <w:sz w:val="24"/>
                <w:szCs w:val="24"/>
                <w:lang w:eastAsia="en-US"/>
              </w:rPr>
              <w:t>12.</w:t>
            </w:r>
          </w:p>
        </w:tc>
        <w:tc>
          <w:tcPr>
            <w:tcW w:w="6062" w:type="dxa"/>
            <w:vAlign w:val="center"/>
          </w:tcPr>
          <w:p w:rsidR="00D91DFC" w:rsidRPr="00D91DFC" w:rsidRDefault="00D91DFC" w:rsidP="00D91DFC">
            <w:pPr>
              <w:keepNext/>
              <w:spacing w:after="0" w:line="240" w:lineRule="auto"/>
              <w:outlineLvl w:val="3"/>
              <w:rPr>
                <w:rFonts w:ascii="Times New Roman" w:eastAsia="Times New Roman" w:hAnsi="Times New Roman" w:cs="Times New Roman"/>
                <w:bCs/>
                <w:sz w:val="24"/>
                <w:szCs w:val="24"/>
                <w:lang w:eastAsia="en-US"/>
              </w:rPr>
            </w:pPr>
            <w:r w:rsidRPr="00D91DFC">
              <w:rPr>
                <w:rFonts w:ascii="Times New Roman CYR" w:eastAsia="Times New Roman" w:hAnsi="Times New Roman CYR" w:cs="Times New Roman CYR"/>
                <w:b/>
                <w:sz w:val="24"/>
                <w:szCs w:val="24"/>
                <w:lang w:eastAsia="en-US"/>
              </w:rPr>
              <w:t>Защитный колпачок</w:t>
            </w:r>
          </w:p>
        </w:tc>
        <w:tc>
          <w:tcPr>
            <w:tcW w:w="2160" w:type="dxa"/>
            <w:vAlign w:val="center"/>
          </w:tcPr>
          <w:p w:rsidR="00D91DFC" w:rsidRPr="00D91DFC" w:rsidRDefault="00D91DFC" w:rsidP="00D91DFC">
            <w:pPr>
              <w:spacing w:after="0" w:line="240" w:lineRule="auto"/>
              <w:jc w:val="center"/>
              <w:rPr>
                <w:rFonts w:ascii="Times New Roman" w:eastAsia="Times New Roman" w:hAnsi="Times New Roman" w:cs="Times New Roman"/>
                <w:sz w:val="24"/>
                <w:szCs w:val="24"/>
                <w:lang w:eastAsia="en-US"/>
              </w:rPr>
            </w:pPr>
          </w:p>
        </w:tc>
        <w:tc>
          <w:tcPr>
            <w:tcW w:w="1726" w:type="dxa"/>
            <w:vAlign w:val="center"/>
          </w:tcPr>
          <w:p w:rsidR="00D91DFC" w:rsidRPr="00D91DFC" w:rsidRDefault="00D91DFC" w:rsidP="00D91DFC">
            <w:pPr>
              <w:spacing w:after="0" w:line="240" w:lineRule="auto"/>
              <w:jc w:val="center"/>
              <w:rPr>
                <w:rFonts w:ascii="Times New Roman" w:eastAsia="Times New Roman" w:hAnsi="Times New Roman" w:cs="Times New Roman"/>
                <w:sz w:val="24"/>
                <w:szCs w:val="24"/>
                <w:lang w:eastAsia="en-US"/>
              </w:rPr>
            </w:pPr>
          </w:p>
        </w:tc>
      </w:tr>
      <w:tr w:rsidR="00D91DFC" w:rsidRPr="00D91DFC" w:rsidTr="00D91DFC">
        <w:tc>
          <w:tcPr>
            <w:tcW w:w="817" w:type="dxa"/>
            <w:vAlign w:val="center"/>
          </w:tcPr>
          <w:p w:rsidR="00D91DFC" w:rsidRPr="00D91DFC" w:rsidRDefault="00D91DFC" w:rsidP="00D91DFC">
            <w:pPr>
              <w:spacing w:after="0" w:line="240" w:lineRule="auto"/>
              <w:jc w:val="center"/>
              <w:rPr>
                <w:rFonts w:ascii="Times New Roman" w:eastAsia="Times New Roman" w:hAnsi="Times New Roman" w:cs="Times New Roman"/>
                <w:sz w:val="24"/>
                <w:szCs w:val="24"/>
                <w:lang w:eastAsia="en-US"/>
              </w:rPr>
            </w:pPr>
            <w:r w:rsidRPr="00D91DFC">
              <w:rPr>
                <w:rFonts w:ascii="Times New Roman" w:eastAsia="Times New Roman" w:hAnsi="Times New Roman" w:cs="Times New Roman"/>
                <w:sz w:val="24"/>
                <w:szCs w:val="24"/>
                <w:lang w:eastAsia="en-US"/>
              </w:rPr>
              <w:t>12.1.</w:t>
            </w:r>
          </w:p>
        </w:tc>
        <w:tc>
          <w:tcPr>
            <w:tcW w:w="6062" w:type="dxa"/>
            <w:vAlign w:val="center"/>
          </w:tcPr>
          <w:p w:rsidR="00D91DFC" w:rsidRPr="00D91DFC" w:rsidRDefault="00D91DFC" w:rsidP="00D91DFC">
            <w:pPr>
              <w:keepNext/>
              <w:spacing w:after="0" w:line="240" w:lineRule="auto"/>
              <w:outlineLvl w:val="3"/>
              <w:rPr>
                <w:rFonts w:ascii="Times New Roman" w:eastAsia="Times New Roman" w:hAnsi="Times New Roman" w:cs="Times New Roman"/>
                <w:b/>
                <w:bCs/>
                <w:sz w:val="24"/>
                <w:szCs w:val="24"/>
                <w:lang w:eastAsia="en-US"/>
              </w:rPr>
            </w:pPr>
            <w:r w:rsidRPr="00D91DFC">
              <w:rPr>
                <w:rFonts w:ascii="Times New Roman" w:eastAsia="Times New Roman" w:hAnsi="Times New Roman" w:cs="Times New Roman"/>
                <w:bCs/>
                <w:sz w:val="24"/>
                <w:szCs w:val="24"/>
                <w:lang w:eastAsia="en-US"/>
              </w:rPr>
              <w:t>Производитель</w:t>
            </w:r>
          </w:p>
        </w:tc>
        <w:tc>
          <w:tcPr>
            <w:tcW w:w="2160" w:type="dxa"/>
            <w:vAlign w:val="center"/>
          </w:tcPr>
          <w:p w:rsidR="00D91DFC" w:rsidRPr="00D91DFC" w:rsidRDefault="00D91DFC" w:rsidP="00D91DFC">
            <w:pPr>
              <w:spacing w:after="0" w:line="240" w:lineRule="auto"/>
              <w:jc w:val="center"/>
              <w:rPr>
                <w:rFonts w:ascii="Times New Roman" w:eastAsia="Times New Roman" w:hAnsi="Times New Roman" w:cs="Times New Roman"/>
                <w:sz w:val="24"/>
                <w:szCs w:val="24"/>
                <w:lang w:eastAsia="en-US"/>
              </w:rPr>
            </w:pPr>
            <w:r w:rsidRPr="00D91DFC">
              <w:rPr>
                <w:rFonts w:ascii="Times New Roman" w:eastAsia="Times New Roman" w:hAnsi="Times New Roman" w:cs="Times New Roman"/>
                <w:sz w:val="24"/>
                <w:szCs w:val="24"/>
                <w:lang w:eastAsia="en-US"/>
              </w:rPr>
              <w:t>*</w:t>
            </w:r>
          </w:p>
        </w:tc>
        <w:tc>
          <w:tcPr>
            <w:tcW w:w="1726" w:type="dxa"/>
            <w:vAlign w:val="center"/>
          </w:tcPr>
          <w:p w:rsidR="00D91DFC" w:rsidRPr="00D91DFC" w:rsidRDefault="00D91DFC" w:rsidP="00D91DFC">
            <w:pPr>
              <w:spacing w:after="0" w:line="240" w:lineRule="auto"/>
              <w:jc w:val="center"/>
              <w:rPr>
                <w:rFonts w:ascii="Times New Roman" w:eastAsia="Times New Roman" w:hAnsi="Times New Roman" w:cs="Times New Roman"/>
                <w:sz w:val="24"/>
                <w:szCs w:val="24"/>
                <w:lang w:eastAsia="en-US"/>
              </w:rPr>
            </w:pPr>
          </w:p>
        </w:tc>
      </w:tr>
      <w:tr w:rsidR="00D91DFC" w:rsidRPr="00D91DFC" w:rsidTr="00D91DFC">
        <w:tc>
          <w:tcPr>
            <w:tcW w:w="817" w:type="dxa"/>
            <w:vAlign w:val="center"/>
          </w:tcPr>
          <w:p w:rsidR="00D91DFC" w:rsidRPr="00D91DFC" w:rsidRDefault="00D91DFC" w:rsidP="00D91DFC">
            <w:pPr>
              <w:spacing w:after="0" w:line="240" w:lineRule="auto"/>
              <w:jc w:val="center"/>
              <w:rPr>
                <w:rFonts w:ascii="Times New Roman" w:eastAsia="Times New Roman" w:hAnsi="Times New Roman" w:cs="Times New Roman"/>
                <w:sz w:val="24"/>
                <w:szCs w:val="24"/>
                <w:lang w:eastAsia="en-US"/>
              </w:rPr>
            </w:pPr>
            <w:r w:rsidRPr="00D91DFC">
              <w:rPr>
                <w:rFonts w:ascii="Times New Roman" w:eastAsia="Times New Roman" w:hAnsi="Times New Roman" w:cs="Times New Roman"/>
                <w:sz w:val="24"/>
                <w:szCs w:val="24"/>
                <w:lang w:eastAsia="en-US"/>
              </w:rPr>
              <w:t>12.2.</w:t>
            </w:r>
          </w:p>
        </w:tc>
        <w:tc>
          <w:tcPr>
            <w:tcW w:w="6062" w:type="dxa"/>
            <w:vAlign w:val="center"/>
          </w:tcPr>
          <w:p w:rsidR="00D91DFC" w:rsidRPr="00D91DFC" w:rsidRDefault="00D91DFC" w:rsidP="00D91DFC">
            <w:pPr>
              <w:spacing w:after="0" w:line="240" w:lineRule="auto"/>
              <w:rPr>
                <w:rFonts w:ascii="Times New Roman" w:eastAsia="Times New Roman" w:hAnsi="Times New Roman" w:cs="Times New Roman"/>
                <w:bCs/>
                <w:sz w:val="24"/>
                <w:szCs w:val="24"/>
                <w:lang w:eastAsia="en-US"/>
              </w:rPr>
            </w:pPr>
            <w:r w:rsidRPr="00D91DFC">
              <w:rPr>
                <w:rFonts w:ascii="Times New Roman" w:eastAsia="Times New Roman" w:hAnsi="Times New Roman" w:cs="Times New Roman"/>
                <w:bCs/>
                <w:sz w:val="24"/>
                <w:szCs w:val="24"/>
                <w:lang w:eastAsia="en-US"/>
              </w:rPr>
              <w:t>Заводской тип (марка)</w:t>
            </w:r>
          </w:p>
        </w:tc>
        <w:tc>
          <w:tcPr>
            <w:tcW w:w="2160" w:type="dxa"/>
            <w:vAlign w:val="center"/>
          </w:tcPr>
          <w:p w:rsidR="00D91DFC" w:rsidRPr="00D91DFC" w:rsidRDefault="00D91DFC" w:rsidP="00D91DFC">
            <w:pPr>
              <w:spacing w:after="0" w:line="240" w:lineRule="auto"/>
              <w:jc w:val="center"/>
              <w:rPr>
                <w:rFonts w:ascii="Times New Roman" w:eastAsia="Times New Roman" w:hAnsi="Times New Roman" w:cs="Times New Roman"/>
                <w:sz w:val="24"/>
                <w:szCs w:val="24"/>
                <w:lang w:eastAsia="en-US"/>
              </w:rPr>
            </w:pPr>
            <w:r w:rsidRPr="00D91DFC">
              <w:rPr>
                <w:rFonts w:ascii="Times New Roman" w:eastAsia="Times New Roman" w:hAnsi="Times New Roman" w:cs="Times New Roman"/>
                <w:sz w:val="24"/>
                <w:szCs w:val="24"/>
                <w:lang w:eastAsia="en-US"/>
              </w:rPr>
              <w:t>*</w:t>
            </w:r>
          </w:p>
        </w:tc>
        <w:tc>
          <w:tcPr>
            <w:tcW w:w="1726" w:type="dxa"/>
            <w:vAlign w:val="center"/>
          </w:tcPr>
          <w:p w:rsidR="00D91DFC" w:rsidRPr="00D91DFC" w:rsidRDefault="00D91DFC" w:rsidP="00D91DFC">
            <w:pPr>
              <w:spacing w:after="0" w:line="240" w:lineRule="auto"/>
              <w:jc w:val="center"/>
              <w:rPr>
                <w:rFonts w:ascii="Times New Roman" w:eastAsia="Times New Roman" w:hAnsi="Times New Roman" w:cs="Times New Roman"/>
                <w:sz w:val="24"/>
                <w:szCs w:val="24"/>
                <w:lang w:eastAsia="en-US"/>
              </w:rPr>
            </w:pPr>
          </w:p>
        </w:tc>
      </w:tr>
      <w:tr w:rsidR="00D91DFC" w:rsidRPr="00D91DFC" w:rsidTr="00D91DFC">
        <w:tc>
          <w:tcPr>
            <w:tcW w:w="817" w:type="dxa"/>
            <w:vAlign w:val="center"/>
          </w:tcPr>
          <w:p w:rsidR="00D91DFC" w:rsidRPr="00D91DFC" w:rsidRDefault="00D91DFC" w:rsidP="00D91DFC">
            <w:pPr>
              <w:spacing w:after="0" w:line="240" w:lineRule="auto"/>
              <w:jc w:val="center"/>
              <w:rPr>
                <w:rFonts w:ascii="Times New Roman" w:eastAsia="Times New Roman" w:hAnsi="Times New Roman" w:cs="Times New Roman"/>
                <w:sz w:val="24"/>
                <w:szCs w:val="24"/>
                <w:lang w:eastAsia="en-US"/>
              </w:rPr>
            </w:pPr>
            <w:r w:rsidRPr="00D91DFC">
              <w:rPr>
                <w:rFonts w:ascii="Times New Roman" w:eastAsia="Times New Roman" w:hAnsi="Times New Roman" w:cs="Times New Roman"/>
                <w:sz w:val="24"/>
                <w:szCs w:val="24"/>
                <w:lang w:eastAsia="en-US"/>
              </w:rPr>
              <w:t>12.3.</w:t>
            </w:r>
          </w:p>
        </w:tc>
        <w:tc>
          <w:tcPr>
            <w:tcW w:w="6062" w:type="dxa"/>
            <w:vAlign w:val="center"/>
          </w:tcPr>
          <w:p w:rsidR="00D91DFC" w:rsidRPr="00D91DFC" w:rsidRDefault="00D91DFC" w:rsidP="00D91DFC">
            <w:pPr>
              <w:spacing w:after="0" w:line="240" w:lineRule="auto"/>
              <w:rPr>
                <w:rFonts w:ascii="Times New Roman" w:eastAsia="Times New Roman" w:hAnsi="Times New Roman" w:cs="Times New Roman"/>
                <w:bCs/>
                <w:sz w:val="24"/>
                <w:szCs w:val="24"/>
                <w:lang w:eastAsia="en-US"/>
              </w:rPr>
            </w:pPr>
            <w:r w:rsidRPr="00D91DFC">
              <w:rPr>
                <w:rFonts w:ascii="Times New Roman" w:eastAsia="Times New Roman" w:hAnsi="Times New Roman" w:cs="Times New Roman"/>
                <w:sz w:val="24"/>
                <w:szCs w:val="24"/>
                <w:lang w:eastAsia="en-US"/>
              </w:rPr>
              <w:t>Сечения жилы, мм2</w:t>
            </w:r>
          </w:p>
        </w:tc>
        <w:tc>
          <w:tcPr>
            <w:tcW w:w="2160" w:type="dxa"/>
            <w:vAlign w:val="center"/>
          </w:tcPr>
          <w:p w:rsidR="00D91DFC" w:rsidRPr="00D91DFC" w:rsidRDefault="00D91DFC" w:rsidP="00D91DFC">
            <w:pPr>
              <w:spacing w:after="0" w:line="240" w:lineRule="auto"/>
              <w:jc w:val="center"/>
              <w:rPr>
                <w:rFonts w:ascii="Times New Roman" w:eastAsia="Times New Roman" w:hAnsi="Times New Roman" w:cs="Times New Roman"/>
                <w:i/>
                <w:sz w:val="24"/>
                <w:szCs w:val="24"/>
                <w:lang w:eastAsia="en-US"/>
              </w:rPr>
            </w:pPr>
            <w:r w:rsidRPr="00D91DFC">
              <w:rPr>
                <w:rFonts w:ascii="Times New Roman" w:eastAsia="Times New Roman" w:hAnsi="Times New Roman" w:cs="Times New Roman"/>
                <w:i/>
                <w:sz w:val="24"/>
                <w:szCs w:val="24"/>
                <w:lang w:eastAsia="en-US"/>
              </w:rPr>
              <w:t>6-35</w:t>
            </w:r>
          </w:p>
          <w:p w:rsidR="00D91DFC" w:rsidRPr="00D91DFC" w:rsidRDefault="00D91DFC" w:rsidP="00D91DFC">
            <w:pPr>
              <w:spacing w:after="0" w:line="240" w:lineRule="auto"/>
              <w:jc w:val="center"/>
              <w:rPr>
                <w:rFonts w:ascii="Times New Roman" w:eastAsia="Times New Roman" w:hAnsi="Times New Roman" w:cs="Times New Roman"/>
                <w:sz w:val="24"/>
                <w:szCs w:val="24"/>
                <w:lang w:eastAsia="en-US"/>
              </w:rPr>
            </w:pPr>
            <w:r w:rsidRPr="00D91DFC">
              <w:rPr>
                <w:rFonts w:ascii="Times New Roman" w:eastAsia="Times New Roman" w:hAnsi="Times New Roman" w:cs="Times New Roman"/>
                <w:i/>
                <w:sz w:val="24"/>
                <w:szCs w:val="24"/>
                <w:lang w:eastAsia="en-US"/>
              </w:rPr>
              <w:t>25-150</w:t>
            </w:r>
          </w:p>
        </w:tc>
        <w:tc>
          <w:tcPr>
            <w:tcW w:w="1726" w:type="dxa"/>
            <w:vAlign w:val="center"/>
          </w:tcPr>
          <w:p w:rsidR="00D91DFC" w:rsidRPr="00D91DFC" w:rsidRDefault="00D91DFC" w:rsidP="00D91DFC">
            <w:pPr>
              <w:spacing w:after="0" w:line="240" w:lineRule="auto"/>
              <w:jc w:val="center"/>
              <w:rPr>
                <w:rFonts w:ascii="Times New Roman" w:eastAsia="Times New Roman" w:hAnsi="Times New Roman" w:cs="Times New Roman"/>
                <w:sz w:val="24"/>
                <w:szCs w:val="24"/>
                <w:lang w:eastAsia="en-US"/>
              </w:rPr>
            </w:pPr>
          </w:p>
        </w:tc>
      </w:tr>
      <w:tr w:rsidR="00D91DFC" w:rsidRPr="00D91DFC" w:rsidTr="00D91DFC">
        <w:tc>
          <w:tcPr>
            <w:tcW w:w="817" w:type="dxa"/>
            <w:vAlign w:val="center"/>
          </w:tcPr>
          <w:p w:rsidR="00D91DFC" w:rsidRPr="00D91DFC" w:rsidRDefault="00D91DFC" w:rsidP="00D91DFC">
            <w:pPr>
              <w:spacing w:after="0" w:line="240" w:lineRule="auto"/>
              <w:jc w:val="center"/>
              <w:rPr>
                <w:rFonts w:ascii="Times New Roman" w:eastAsia="Times New Roman" w:hAnsi="Times New Roman" w:cs="Times New Roman"/>
                <w:sz w:val="24"/>
                <w:szCs w:val="24"/>
                <w:lang w:eastAsia="en-US"/>
              </w:rPr>
            </w:pPr>
            <w:r w:rsidRPr="00D91DFC">
              <w:rPr>
                <w:rFonts w:ascii="Times New Roman" w:eastAsia="Times New Roman" w:hAnsi="Times New Roman" w:cs="Times New Roman"/>
                <w:sz w:val="24"/>
                <w:szCs w:val="24"/>
                <w:lang w:eastAsia="en-US"/>
              </w:rPr>
              <w:t>12.4.</w:t>
            </w:r>
          </w:p>
        </w:tc>
        <w:tc>
          <w:tcPr>
            <w:tcW w:w="6062" w:type="dxa"/>
            <w:vAlign w:val="center"/>
          </w:tcPr>
          <w:p w:rsidR="00D91DFC" w:rsidRPr="00D91DFC" w:rsidRDefault="00D91DFC" w:rsidP="00D91DFC">
            <w:pPr>
              <w:spacing w:after="0" w:line="240" w:lineRule="auto"/>
              <w:rPr>
                <w:rFonts w:ascii="Times New Roman" w:eastAsia="Times New Roman" w:hAnsi="Times New Roman" w:cs="Times New Roman"/>
                <w:sz w:val="24"/>
                <w:szCs w:val="24"/>
                <w:lang w:eastAsia="en-US"/>
              </w:rPr>
            </w:pPr>
            <w:r w:rsidRPr="00D91DFC">
              <w:rPr>
                <w:rFonts w:ascii="Times New Roman" w:eastAsia="Times New Roman" w:hAnsi="Times New Roman" w:cs="Times New Roman"/>
                <w:sz w:val="24"/>
                <w:szCs w:val="24"/>
                <w:lang w:eastAsia="en-US"/>
              </w:rPr>
              <w:t>Материал – диэлектрический эластомер</w:t>
            </w:r>
          </w:p>
          <w:p w:rsidR="00D91DFC" w:rsidRPr="00D91DFC" w:rsidRDefault="00D91DFC" w:rsidP="00D91DFC">
            <w:pPr>
              <w:spacing w:after="0" w:line="240" w:lineRule="auto"/>
              <w:rPr>
                <w:rFonts w:ascii="Times New Roman" w:eastAsia="Times New Roman" w:hAnsi="Times New Roman" w:cs="Times New Roman"/>
                <w:sz w:val="24"/>
                <w:szCs w:val="24"/>
                <w:lang w:eastAsia="en-US"/>
              </w:rPr>
            </w:pPr>
          </w:p>
        </w:tc>
        <w:tc>
          <w:tcPr>
            <w:tcW w:w="2160" w:type="dxa"/>
          </w:tcPr>
          <w:p w:rsidR="00D91DFC" w:rsidRPr="00D91DFC" w:rsidRDefault="00D91DFC" w:rsidP="00D91DFC">
            <w:pPr>
              <w:spacing w:after="0" w:line="240" w:lineRule="auto"/>
              <w:jc w:val="center"/>
              <w:rPr>
                <w:rFonts w:ascii="Times New Roman" w:eastAsia="Times New Roman" w:hAnsi="Times New Roman" w:cs="Times New Roman"/>
                <w:sz w:val="24"/>
                <w:szCs w:val="24"/>
                <w:lang w:eastAsia="en-US"/>
              </w:rPr>
            </w:pPr>
            <w:r w:rsidRPr="00D91DFC">
              <w:rPr>
                <w:rFonts w:ascii="Times New Roman" w:eastAsia="Times New Roman" w:hAnsi="Times New Roman" w:cs="Times New Roman"/>
                <w:sz w:val="24"/>
                <w:szCs w:val="24"/>
                <w:lang w:eastAsia="en-US"/>
              </w:rPr>
              <w:t>Да</w:t>
            </w:r>
          </w:p>
        </w:tc>
        <w:tc>
          <w:tcPr>
            <w:tcW w:w="1726" w:type="dxa"/>
            <w:vAlign w:val="center"/>
          </w:tcPr>
          <w:p w:rsidR="00D91DFC" w:rsidRPr="00D91DFC" w:rsidRDefault="00D91DFC" w:rsidP="00D91DFC">
            <w:pPr>
              <w:spacing w:after="0" w:line="240" w:lineRule="auto"/>
              <w:jc w:val="center"/>
              <w:rPr>
                <w:rFonts w:ascii="Times New Roman" w:eastAsia="Times New Roman" w:hAnsi="Times New Roman" w:cs="Times New Roman"/>
                <w:sz w:val="24"/>
                <w:szCs w:val="24"/>
                <w:lang w:eastAsia="en-US"/>
              </w:rPr>
            </w:pPr>
          </w:p>
        </w:tc>
      </w:tr>
      <w:tr w:rsidR="00D91DFC" w:rsidRPr="00D91DFC" w:rsidTr="00D91DFC">
        <w:tc>
          <w:tcPr>
            <w:tcW w:w="817" w:type="dxa"/>
            <w:vAlign w:val="center"/>
          </w:tcPr>
          <w:p w:rsidR="00D91DFC" w:rsidRPr="00D91DFC" w:rsidRDefault="00D91DFC" w:rsidP="00D91DFC">
            <w:pPr>
              <w:spacing w:after="0" w:line="240" w:lineRule="auto"/>
              <w:jc w:val="center"/>
              <w:rPr>
                <w:rFonts w:ascii="Times New Roman" w:eastAsia="Times New Roman" w:hAnsi="Times New Roman" w:cs="Times New Roman"/>
                <w:b/>
                <w:sz w:val="24"/>
                <w:szCs w:val="24"/>
                <w:lang w:eastAsia="en-US"/>
              </w:rPr>
            </w:pPr>
            <w:r w:rsidRPr="00D91DFC">
              <w:rPr>
                <w:rFonts w:ascii="Times New Roman" w:eastAsia="Times New Roman" w:hAnsi="Times New Roman" w:cs="Times New Roman"/>
                <w:b/>
                <w:sz w:val="24"/>
                <w:szCs w:val="24"/>
                <w:lang w:eastAsia="en-US"/>
              </w:rPr>
              <w:t>13.</w:t>
            </w:r>
          </w:p>
        </w:tc>
        <w:tc>
          <w:tcPr>
            <w:tcW w:w="6062" w:type="dxa"/>
            <w:vAlign w:val="center"/>
          </w:tcPr>
          <w:p w:rsidR="00D91DFC" w:rsidRPr="00D91DFC" w:rsidRDefault="00D91DFC" w:rsidP="00D91DFC">
            <w:pPr>
              <w:spacing w:after="0" w:line="240" w:lineRule="auto"/>
              <w:rPr>
                <w:rFonts w:ascii="Times New Roman" w:eastAsia="Times New Roman" w:hAnsi="Times New Roman" w:cs="Times New Roman"/>
                <w:b/>
                <w:sz w:val="24"/>
                <w:szCs w:val="24"/>
                <w:lang w:val="en-US" w:eastAsia="en-US"/>
              </w:rPr>
            </w:pPr>
            <w:r w:rsidRPr="00D91DFC">
              <w:rPr>
                <w:rFonts w:ascii="Times New Roman" w:eastAsia="Times New Roman" w:hAnsi="Times New Roman" w:cs="Times New Roman"/>
                <w:b/>
                <w:sz w:val="24"/>
                <w:szCs w:val="24"/>
                <w:lang w:eastAsia="en-US"/>
              </w:rPr>
              <w:t xml:space="preserve">Лента металлическая монтажная </w:t>
            </w:r>
            <w:r w:rsidRPr="00D91DFC">
              <w:rPr>
                <w:rFonts w:ascii="Times New Roman" w:eastAsia="Times New Roman" w:hAnsi="Times New Roman" w:cs="Times New Roman"/>
                <w:b/>
                <w:sz w:val="24"/>
                <w:szCs w:val="24"/>
                <w:lang w:val="en-US" w:eastAsia="en-US"/>
              </w:rPr>
              <w:t>F 20</w:t>
            </w:r>
          </w:p>
        </w:tc>
        <w:tc>
          <w:tcPr>
            <w:tcW w:w="2160" w:type="dxa"/>
          </w:tcPr>
          <w:p w:rsidR="00D91DFC" w:rsidRPr="00D91DFC" w:rsidRDefault="00D91DFC" w:rsidP="00D91DFC">
            <w:pPr>
              <w:spacing w:after="0" w:line="240" w:lineRule="auto"/>
              <w:jc w:val="center"/>
              <w:rPr>
                <w:rFonts w:ascii="Times New Roman" w:eastAsia="Times New Roman" w:hAnsi="Times New Roman" w:cs="Times New Roman"/>
                <w:sz w:val="24"/>
                <w:szCs w:val="24"/>
                <w:lang w:eastAsia="en-US"/>
              </w:rPr>
            </w:pPr>
          </w:p>
        </w:tc>
        <w:tc>
          <w:tcPr>
            <w:tcW w:w="1726" w:type="dxa"/>
            <w:vAlign w:val="center"/>
          </w:tcPr>
          <w:p w:rsidR="00D91DFC" w:rsidRPr="00D91DFC" w:rsidRDefault="00D91DFC" w:rsidP="00D91DFC">
            <w:pPr>
              <w:spacing w:after="0" w:line="240" w:lineRule="auto"/>
              <w:jc w:val="center"/>
              <w:rPr>
                <w:rFonts w:ascii="Times New Roman" w:eastAsia="Times New Roman" w:hAnsi="Times New Roman" w:cs="Times New Roman"/>
                <w:sz w:val="24"/>
                <w:szCs w:val="24"/>
                <w:lang w:eastAsia="en-US"/>
              </w:rPr>
            </w:pPr>
          </w:p>
        </w:tc>
      </w:tr>
      <w:tr w:rsidR="00D91DFC" w:rsidRPr="00D91DFC" w:rsidTr="00D91DFC">
        <w:tc>
          <w:tcPr>
            <w:tcW w:w="817" w:type="dxa"/>
            <w:vAlign w:val="center"/>
          </w:tcPr>
          <w:p w:rsidR="00D91DFC" w:rsidRPr="00D91DFC" w:rsidRDefault="00D91DFC" w:rsidP="00D91DFC">
            <w:pPr>
              <w:spacing w:after="0" w:line="240" w:lineRule="auto"/>
              <w:jc w:val="center"/>
              <w:rPr>
                <w:rFonts w:ascii="Times New Roman" w:eastAsia="Times New Roman" w:hAnsi="Times New Roman" w:cs="Times New Roman"/>
                <w:sz w:val="24"/>
                <w:szCs w:val="24"/>
                <w:lang w:eastAsia="en-US"/>
              </w:rPr>
            </w:pPr>
            <w:r w:rsidRPr="00D91DFC">
              <w:rPr>
                <w:rFonts w:ascii="Times New Roman" w:eastAsia="Times New Roman" w:hAnsi="Times New Roman" w:cs="Times New Roman"/>
                <w:sz w:val="24"/>
                <w:szCs w:val="24"/>
                <w:lang w:eastAsia="en-US"/>
              </w:rPr>
              <w:t>13.1.</w:t>
            </w:r>
          </w:p>
        </w:tc>
        <w:tc>
          <w:tcPr>
            <w:tcW w:w="6062" w:type="dxa"/>
            <w:vAlign w:val="center"/>
          </w:tcPr>
          <w:p w:rsidR="00D91DFC" w:rsidRPr="00D91DFC" w:rsidRDefault="00D91DFC" w:rsidP="00D91DFC">
            <w:pPr>
              <w:keepNext/>
              <w:spacing w:after="0" w:line="240" w:lineRule="auto"/>
              <w:outlineLvl w:val="3"/>
              <w:rPr>
                <w:rFonts w:ascii="Times New Roman" w:eastAsia="Times New Roman" w:hAnsi="Times New Roman" w:cs="Times New Roman"/>
                <w:b/>
                <w:bCs/>
                <w:sz w:val="24"/>
                <w:szCs w:val="24"/>
                <w:lang w:eastAsia="en-US"/>
              </w:rPr>
            </w:pPr>
            <w:r w:rsidRPr="00D91DFC">
              <w:rPr>
                <w:rFonts w:ascii="Times New Roman" w:eastAsia="Times New Roman" w:hAnsi="Times New Roman" w:cs="Times New Roman"/>
                <w:bCs/>
                <w:sz w:val="24"/>
                <w:szCs w:val="24"/>
                <w:lang w:eastAsia="en-US"/>
              </w:rPr>
              <w:t>Производитель</w:t>
            </w:r>
          </w:p>
        </w:tc>
        <w:tc>
          <w:tcPr>
            <w:tcW w:w="2160" w:type="dxa"/>
            <w:vAlign w:val="center"/>
          </w:tcPr>
          <w:p w:rsidR="00D91DFC" w:rsidRPr="00D91DFC" w:rsidRDefault="00D91DFC" w:rsidP="00D91DFC">
            <w:pPr>
              <w:spacing w:after="0" w:line="240" w:lineRule="auto"/>
              <w:jc w:val="center"/>
              <w:rPr>
                <w:rFonts w:ascii="Times New Roman" w:eastAsia="Times New Roman" w:hAnsi="Times New Roman" w:cs="Times New Roman"/>
                <w:sz w:val="24"/>
                <w:szCs w:val="24"/>
                <w:lang w:eastAsia="en-US"/>
              </w:rPr>
            </w:pPr>
            <w:r w:rsidRPr="00D91DFC">
              <w:rPr>
                <w:rFonts w:ascii="Times New Roman" w:eastAsia="Times New Roman" w:hAnsi="Times New Roman" w:cs="Times New Roman"/>
                <w:sz w:val="24"/>
                <w:szCs w:val="24"/>
                <w:lang w:eastAsia="en-US"/>
              </w:rPr>
              <w:t>*</w:t>
            </w:r>
          </w:p>
        </w:tc>
        <w:tc>
          <w:tcPr>
            <w:tcW w:w="1726" w:type="dxa"/>
            <w:vAlign w:val="center"/>
          </w:tcPr>
          <w:p w:rsidR="00D91DFC" w:rsidRPr="00D91DFC" w:rsidRDefault="00D91DFC" w:rsidP="00D91DFC">
            <w:pPr>
              <w:spacing w:after="0" w:line="240" w:lineRule="auto"/>
              <w:jc w:val="center"/>
              <w:rPr>
                <w:rFonts w:ascii="Times New Roman" w:eastAsia="Times New Roman" w:hAnsi="Times New Roman" w:cs="Times New Roman"/>
                <w:sz w:val="24"/>
                <w:szCs w:val="24"/>
                <w:lang w:eastAsia="en-US"/>
              </w:rPr>
            </w:pPr>
          </w:p>
        </w:tc>
      </w:tr>
      <w:tr w:rsidR="00D91DFC" w:rsidRPr="00D91DFC" w:rsidTr="00D91DFC">
        <w:tc>
          <w:tcPr>
            <w:tcW w:w="817" w:type="dxa"/>
            <w:vAlign w:val="center"/>
          </w:tcPr>
          <w:p w:rsidR="00D91DFC" w:rsidRPr="00D91DFC" w:rsidRDefault="00D91DFC" w:rsidP="00D91DFC">
            <w:pPr>
              <w:spacing w:after="0" w:line="240" w:lineRule="auto"/>
              <w:jc w:val="center"/>
              <w:rPr>
                <w:rFonts w:ascii="Times New Roman" w:eastAsia="Times New Roman" w:hAnsi="Times New Roman" w:cs="Times New Roman"/>
                <w:sz w:val="24"/>
                <w:szCs w:val="24"/>
                <w:lang w:eastAsia="en-US"/>
              </w:rPr>
            </w:pPr>
            <w:r w:rsidRPr="00D91DFC">
              <w:rPr>
                <w:rFonts w:ascii="Times New Roman" w:eastAsia="Times New Roman" w:hAnsi="Times New Roman" w:cs="Times New Roman"/>
                <w:sz w:val="24"/>
                <w:szCs w:val="24"/>
                <w:lang w:eastAsia="en-US"/>
              </w:rPr>
              <w:t>13.2.</w:t>
            </w:r>
          </w:p>
        </w:tc>
        <w:tc>
          <w:tcPr>
            <w:tcW w:w="6062" w:type="dxa"/>
            <w:vAlign w:val="center"/>
          </w:tcPr>
          <w:p w:rsidR="00D91DFC" w:rsidRPr="00D91DFC" w:rsidRDefault="00D91DFC" w:rsidP="00D91DFC">
            <w:pPr>
              <w:spacing w:after="0" w:line="240" w:lineRule="auto"/>
              <w:rPr>
                <w:rFonts w:ascii="Times New Roman" w:eastAsia="Times New Roman" w:hAnsi="Times New Roman" w:cs="Times New Roman"/>
                <w:bCs/>
                <w:sz w:val="24"/>
                <w:szCs w:val="24"/>
                <w:lang w:eastAsia="en-US"/>
              </w:rPr>
            </w:pPr>
            <w:r w:rsidRPr="00D91DFC">
              <w:rPr>
                <w:rFonts w:ascii="Times New Roman" w:eastAsia="Times New Roman" w:hAnsi="Times New Roman" w:cs="Times New Roman"/>
                <w:bCs/>
                <w:sz w:val="24"/>
                <w:szCs w:val="24"/>
                <w:lang w:eastAsia="en-US"/>
              </w:rPr>
              <w:t>Заводской тип (марка)</w:t>
            </w:r>
          </w:p>
        </w:tc>
        <w:tc>
          <w:tcPr>
            <w:tcW w:w="2160" w:type="dxa"/>
            <w:vAlign w:val="center"/>
          </w:tcPr>
          <w:p w:rsidR="00D91DFC" w:rsidRPr="00D91DFC" w:rsidRDefault="00D91DFC" w:rsidP="00D91DFC">
            <w:pPr>
              <w:spacing w:after="0" w:line="240" w:lineRule="auto"/>
              <w:jc w:val="center"/>
              <w:rPr>
                <w:rFonts w:ascii="Times New Roman" w:eastAsia="Times New Roman" w:hAnsi="Times New Roman" w:cs="Times New Roman"/>
                <w:sz w:val="24"/>
                <w:szCs w:val="24"/>
                <w:lang w:eastAsia="en-US"/>
              </w:rPr>
            </w:pPr>
            <w:r w:rsidRPr="00D91DFC">
              <w:rPr>
                <w:rFonts w:ascii="Times New Roman" w:eastAsia="Times New Roman" w:hAnsi="Times New Roman" w:cs="Times New Roman"/>
                <w:sz w:val="24"/>
                <w:szCs w:val="24"/>
                <w:lang w:eastAsia="en-US"/>
              </w:rPr>
              <w:t>*</w:t>
            </w:r>
          </w:p>
        </w:tc>
        <w:tc>
          <w:tcPr>
            <w:tcW w:w="1726" w:type="dxa"/>
            <w:vAlign w:val="center"/>
          </w:tcPr>
          <w:p w:rsidR="00D91DFC" w:rsidRPr="00D91DFC" w:rsidRDefault="00D91DFC" w:rsidP="00D91DFC">
            <w:pPr>
              <w:spacing w:after="0" w:line="240" w:lineRule="auto"/>
              <w:jc w:val="center"/>
              <w:rPr>
                <w:rFonts w:ascii="Times New Roman" w:eastAsia="Times New Roman" w:hAnsi="Times New Roman" w:cs="Times New Roman"/>
                <w:sz w:val="24"/>
                <w:szCs w:val="24"/>
                <w:lang w:eastAsia="en-US"/>
              </w:rPr>
            </w:pPr>
          </w:p>
        </w:tc>
      </w:tr>
      <w:tr w:rsidR="00D91DFC" w:rsidRPr="00D91DFC" w:rsidTr="00D91DFC">
        <w:tc>
          <w:tcPr>
            <w:tcW w:w="817" w:type="dxa"/>
            <w:vAlign w:val="center"/>
          </w:tcPr>
          <w:p w:rsidR="00D91DFC" w:rsidRPr="00D91DFC" w:rsidRDefault="00D91DFC" w:rsidP="00D91DFC">
            <w:pPr>
              <w:spacing w:after="0" w:line="240" w:lineRule="auto"/>
              <w:jc w:val="center"/>
              <w:rPr>
                <w:rFonts w:ascii="Times New Roman" w:eastAsia="Times New Roman" w:hAnsi="Times New Roman" w:cs="Times New Roman"/>
                <w:sz w:val="24"/>
                <w:szCs w:val="24"/>
                <w:lang w:val="en-US" w:eastAsia="en-US"/>
              </w:rPr>
            </w:pPr>
            <w:r w:rsidRPr="00D91DFC">
              <w:rPr>
                <w:rFonts w:ascii="Times New Roman" w:eastAsia="Times New Roman" w:hAnsi="Times New Roman" w:cs="Times New Roman"/>
                <w:sz w:val="24"/>
                <w:szCs w:val="24"/>
                <w:lang w:val="en-US" w:eastAsia="en-US"/>
              </w:rPr>
              <w:t>13.3.</w:t>
            </w:r>
          </w:p>
        </w:tc>
        <w:tc>
          <w:tcPr>
            <w:tcW w:w="6062" w:type="dxa"/>
            <w:vAlign w:val="center"/>
          </w:tcPr>
          <w:p w:rsidR="00D91DFC" w:rsidRPr="00D91DFC" w:rsidRDefault="00D91DFC" w:rsidP="00D91DFC">
            <w:pPr>
              <w:spacing w:after="0" w:line="240" w:lineRule="auto"/>
              <w:rPr>
                <w:rFonts w:ascii="Times New Roman" w:eastAsia="Times New Roman" w:hAnsi="Times New Roman" w:cs="Times New Roman"/>
                <w:sz w:val="24"/>
                <w:szCs w:val="24"/>
                <w:lang w:eastAsia="en-US"/>
              </w:rPr>
            </w:pPr>
            <w:r w:rsidRPr="00D91DFC">
              <w:rPr>
                <w:rFonts w:ascii="Times New Roman" w:eastAsia="Times New Roman" w:hAnsi="Times New Roman" w:cs="Times New Roman"/>
                <w:sz w:val="24"/>
                <w:szCs w:val="24"/>
                <w:lang w:eastAsia="en-US"/>
              </w:rPr>
              <w:t>Ширина, мм</w:t>
            </w:r>
          </w:p>
        </w:tc>
        <w:tc>
          <w:tcPr>
            <w:tcW w:w="2160" w:type="dxa"/>
          </w:tcPr>
          <w:p w:rsidR="00D91DFC" w:rsidRPr="00D91DFC" w:rsidRDefault="00D91DFC" w:rsidP="00D91DFC">
            <w:pPr>
              <w:spacing w:after="0" w:line="240" w:lineRule="auto"/>
              <w:jc w:val="center"/>
              <w:rPr>
                <w:rFonts w:ascii="Times New Roman" w:eastAsia="Times New Roman" w:hAnsi="Times New Roman" w:cs="Times New Roman"/>
                <w:sz w:val="24"/>
                <w:szCs w:val="24"/>
                <w:lang w:eastAsia="en-US"/>
              </w:rPr>
            </w:pPr>
            <w:r w:rsidRPr="00D91DFC">
              <w:rPr>
                <w:rFonts w:ascii="Times New Roman" w:eastAsia="Times New Roman" w:hAnsi="Times New Roman" w:cs="Times New Roman"/>
                <w:sz w:val="24"/>
                <w:szCs w:val="24"/>
                <w:lang w:eastAsia="en-US"/>
              </w:rPr>
              <w:t>20</w:t>
            </w:r>
          </w:p>
        </w:tc>
        <w:tc>
          <w:tcPr>
            <w:tcW w:w="1726" w:type="dxa"/>
            <w:vAlign w:val="center"/>
          </w:tcPr>
          <w:p w:rsidR="00D91DFC" w:rsidRPr="00D91DFC" w:rsidRDefault="00D91DFC" w:rsidP="00D91DFC">
            <w:pPr>
              <w:spacing w:after="0" w:line="240" w:lineRule="auto"/>
              <w:jc w:val="center"/>
              <w:rPr>
                <w:rFonts w:ascii="Times New Roman" w:eastAsia="Times New Roman" w:hAnsi="Times New Roman" w:cs="Times New Roman"/>
                <w:sz w:val="24"/>
                <w:szCs w:val="24"/>
                <w:lang w:eastAsia="en-US"/>
              </w:rPr>
            </w:pPr>
          </w:p>
        </w:tc>
      </w:tr>
      <w:tr w:rsidR="00D91DFC" w:rsidRPr="00D91DFC" w:rsidTr="00D91DFC">
        <w:tc>
          <w:tcPr>
            <w:tcW w:w="817" w:type="dxa"/>
            <w:vAlign w:val="center"/>
          </w:tcPr>
          <w:p w:rsidR="00D91DFC" w:rsidRPr="00D91DFC" w:rsidRDefault="00D91DFC" w:rsidP="00D91DFC">
            <w:pPr>
              <w:spacing w:after="0" w:line="240" w:lineRule="auto"/>
              <w:jc w:val="center"/>
              <w:rPr>
                <w:rFonts w:ascii="Times New Roman" w:eastAsia="Times New Roman" w:hAnsi="Times New Roman" w:cs="Times New Roman"/>
                <w:sz w:val="24"/>
                <w:szCs w:val="24"/>
                <w:lang w:eastAsia="en-US"/>
              </w:rPr>
            </w:pPr>
            <w:r w:rsidRPr="00D91DFC">
              <w:rPr>
                <w:rFonts w:ascii="Times New Roman" w:eastAsia="Times New Roman" w:hAnsi="Times New Roman" w:cs="Times New Roman"/>
                <w:sz w:val="24"/>
                <w:szCs w:val="24"/>
                <w:lang w:eastAsia="en-US"/>
              </w:rPr>
              <w:t>13.4.</w:t>
            </w:r>
          </w:p>
        </w:tc>
        <w:tc>
          <w:tcPr>
            <w:tcW w:w="6062" w:type="dxa"/>
            <w:vAlign w:val="center"/>
          </w:tcPr>
          <w:p w:rsidR="00D91DFC" w:rsidRPr="00D91DFC" w:rsidRDefault="00D91DFC" w:rsidP="00D91DFC">
            <w:pPr>
              <w:spacing w:after="0" w:line="240" w:lineRule="auto"/>
              <w:rPr>
                <w:rFonts w:ascii="Times New Roman" w:eastAsia="Times New Roman" w:hAnsi="Times New Roman" w:cs="Times New Roman"/>
                <w:sz w:val="24"/>
                <w:szCs w:val="24"/>
                <w:lang w:eastAsia="en-US"/>
              </w:rPr>
            </w:pPr>
            <w:r w:rsidRPr="00D91DFC">
              <w:rPr>
                <w:rFonts w:ascii="Times New Roman" w:eastAsia="Times New Roman" w:hAnsi="Times New Roman" w:cs="Times New Roman"/>
                <w:sz w:val="24"/>
                <w:szCs w:val="24"/>
                <w:lang w:eastAsia="en-US"/>
              </w:rPr>
              <w:t>Материал</w:t>
            </w:r>
          </w:p>
        </w:tc>
        <w:tc>
          <w:tcPr>
            <w:tcW w:w="2160" w:type="dxa"/>
          </w:tcPr>
          <w:p w:rsidR="00D91DFC" w:rsidRPr="00D91DFC" w:rsidRDefault="00D91DFC" w:rsidP="00D91DFC">
            <w:pPr>
              <w:spacing w:after="0" w:line="240" w:lineRule="auto"/>
              <w:jc w:val="center"/>
              <w:rPr>
                <w:rFonts w:ascii="Times New Roman" w:eastAsia="Times New Roman" w:hAnsi="Times New Roman" w:cs="Times New Roman"/>
                <w:sz w:val="24"/>
                <w:szCs w:val="24"/>
                <w:lang w:eastAsia="en-US"/>
              </w:rPr>
            </w:pPr>
            <w:r w:rsidRPr="00D91DFC">
              <w:rPr>
                <w:rFonts w:ascii="Times New Roman" w:eastAsia="Times New Roman" w:hAnsi="Times New Roman" w:cs="Times New Roman"/>
                <w:sz w:val="24"/>
                <w:szCs w:val="24"/>
                <w:lang w:eastAsia="en-US"/>
              </w:rPr>
              <w:t>Нержавеющая сталь</w:t>
            </w:r>
          </w:p>
        </w:tc>
        <w:tc>
          <w:tcPr>
            <w:tcW w:w="1726" w:type="dxa"/>
            <w:vAlign w:val="center"/>
          </w:tcPr>
          <w:p w:rsidR="00D91DFC" w:rsidRPr="00D91DFC" w:rsidRDefault="00D91DFC" w:rsidP="00D91DFC">
            <w:pPr>
              <w:spacing w:after="0" w:line="240" w:lineRule="auto"/>
              <w:jc w:val="center"/>
              <w:rPr>
                <w:rFonts w:ascii="Times New Roman" w:eastAsia="Times New Roman" w:hAnsi="Times New Roman" w:cs="Times New Roman"/>
                <w:sz w:val="24"/>
                <w:szCs w:val="24"/>
                <w:lang w:eastAsia="en-US"/>
              </w:rPr>
            </w:pPr>
          </w:p>
        </w:tc>
      </w:tr>
    </w:tbl>
    <w:p w:rsidR="00D91DFC" w:rsidRPr="00D91DFC" w:rsidRDefault="00D91DFC" w:rsidP="00D91DFC">
      <w:pPr>
        <w:spacing w:after="0" w:line="240" w:lineRule="auto"/>
        <w:jc w:val="both"/>
        <w:rPr>
          <w:rFonts w:ascii="Times New Roman" w:eastAsia="Calibri" w:hAnsi="Times New Roman" w:cs="Times New Roman"/>
          <w:b/>
          <w:sz w:val="24"/>
          <w:szCs w:val="24"/>
          <w:lang w:eastAsia="en-US"/>
        </w:rPr>
      </w:pPr>
    </w:p>
    <w:p w:rsidR="00FE1C7A" w:rsidRDefault="00D91DFC" w:rsidP="00D91DFC">
      <w:pPr>
        <w:tabs>
          <w:tab w:val="left" w:pos="4109"/>
        </w:tabs>
        <w:spacing w:after="0" w:line="17" w:lineRule="atLeast"/>
        <w:rPr>
          <w:rFonts w:ascii="Tinos" w:hAnsi="Tinos" w:cs="Tinos"/>
          <w:sz w:val="18"/>
          <w:szCs w:val="18"/>
        </w:rPr>
      </w:pPr>
      <w:r w:rsidRPr="00D91DFC">
        <w:rPr>
          <w:rFonts w:ascii="Times New Roman" w:eastAsia="Times New Roman" w:hAnsi="Times New Roman" w:cs="Times New Roman"/>
          <w:sz w:val="24"/>
          <w:szCs w:val="24"/>
          <w:lang w:eastAsia="en-US"/>
        </w:rPr>
        <w:t>Требование к продукции: Разрушающая нагрузка арматуры СИП должна быть в диапазоне, обеспечивающим достаточную надёжность арматуры при эксплуатации ВЛИ и не превышать максимально допустимые нагрузки на опоры ЛЭП и</w:t>
      </w:r>
      <w:bookmarkStart w:id="2" w:name="_GoBack"/>
      <w:bookmarkEnd w:id="2"/>
      <w:r w:rsidRPr="00D91DFC">
        <w:rPr>
          <w:rFonts w:ascii="Times New Roman" w:eastAsia="Times New Roman" w:hAnsi="Times New Roman" w:cs="Times New Roman"/>
          <w:sz w:val="24"/>
          <w:szCs w:val="24"/>
          <w:lang w:eastAsia="en-US"/>
        </w:rPr>
        <w:t xml:space="preserve"> провода СИП</w:t>
      </w:r>
    </w:p>
    <w:sectPr w:rsidR="00FE1C7A" w:rsidSect="00D91DFC">
      <w:type w:val="continuous"/>
      <w:pgSz w:w="11906" w:h="16838"/>
      <w:pgMar w:top="709" w:right="849" w:bottom="567" w:left="993"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E1C7A" w:rsidRDefault="00145544">
      <w:pPr>
        <w:spacing w:after="0" w:line="240" w:lineRule="auto"/>
      </w:pPr>
      <w:r>
        <w:separator/>
      </w:r>
    </w:p>
  </w:endnote>
  <w:endnote w:type="continuationSeparator" w:id="0">
    <w:p w:rsidR="00FE1C7A" w:rsidRDefault="001455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altName w:val="Times New Roman"/>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CC"/>
    <w:family w:val="roman"/>
    <w:pitch w:val="variable"/>
    <w:sig w:usb0="E0002EFF" w:usb1="C000785B" w:usb2="00000009" w:usb3="00000000" w:csb0="000001FF" w:csb1="00000000"/>
  </w:font>
  <w:font w:name="Calibri">
    <w:altName w:val="Japanese Gothic"/>
    <w:panose1 w:val="020F0502020204030204"/>
    <w:charset w:val="CC"/>
    <w:family w:val="swiss"/>
    <w:pitch w:val="variable"/>
    <w:sig w:usb0="E4002EFF" w:usb1="C000247B" w:usb2="00000009" w:usb3="00000000" w:csb0="000001FF" w:csb1="00000000"/>
  </w:font>
  <w:font w:name="Cambria">
    <w:altName w:val="Palatino Linotype"/>
    <w:panose1 w:val="02040503050406030204"/>
    <w:charset w:val="CC"/>
    <w:family w:val="roman"/>
    <w:pitch w:val="variable"/>
    <w:sig w:usb0="E00006FF" w:usb1="420024FF" w:usb2="02000000" w:usb3="00000000" w:csb0="0000019F" w:csb1="00000000"/>
  </w:font>
  <w:font w:name="Tahoma">
    <w:altName w:val=" MS Sans Serif"/>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Tinos">
    <w:altName w:val="Times New Roman"/>
    <w:charset w:val="00"/>
    <w:family w:val="auto"/>
    <w:pitch w:val="default"/>
  </w:font>
  <w:font w:name="Times New Roman CYR">
    <w:altName w:val="Times New Roman"/>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05986287"/>
      <w:docPartObj>
        <w:docPartGallery w:val="Page Numbers (Bottom of Page)"/>
        <w:docPartUnique/>
      </w:docPartObj>
    </w:sdtPr>
    <w:sdtEndPr/>
    <w:sdtContent>
      <w:p w:rsidR="00FE1C7A" w:rsidRDefault="00145544">
        <w:pPr>
          <w:pStyle w:val="af9"/>
          <w:jc w:val="right"/>
        </w:pPr>
        <w:r>
          <w:fldChar w:fldCharType="begin"/>
        </w:r>
        <w:r>
          <w:instrText xml:space="preserve"> PAGE   \* MERGEFORMAT </w:instrText>
        </w:r>
        <w:r>
          <w:fldChar w:fldCharType="separate"/>
        </w:r>
        <w:r w:rsidR="00D91DFC">
          <w:rPr>
            <w:noProof/>
          </w:rPr>
          <w:t>20</w:t>
        </w:r>
        <w:r>
          <w:fldChar w:fldCharType="end"/>
        </w:r>
      </w:p>
    </w:sdtContent>
  </w:sdt>
  <w:p w:rsidR="00FE1C7A" w:rsidRDefault="00FE1C7A">
    <w:pPr>
      <w:pStyle w:val="af9"/>
    </w:pPr>
  </w:p>
  <w:p w:rsidR="00FE1C7A" w:rsidRDefault="00FE1C7A">
    <w:pPr>
      <w:pStyle w:val="af9"/>
    </w:pPr>
  </w:p>
  <w:p w:rsidR="00FE1C7A" w:rsidRDefault="00FE1C7A">
    <w:pPr>
      <w:pStyle w:val="af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E1C7A" w:rsidRDefault="00145544">
      <w:pPr>
        <w:spacing w:after="0" w:line="240" w:lineRule="auto"/>
      </w:pPr>
      <w:r>
        <w:separator/>
      </w:r>
    </w:p>
  </w:footnote>
  <w:footnote w:type="continuationSeparator" w:id="0">
    <w:p w:rsidR="00FE1C7A" w:rsidRDefault="00145544">
      <w:pPr>
        <w:spacing w:after="0" w:line="240" w:lineRule="auto"/>
      </w:pPr>
      <w:r>
        <w:continuationSeparator/>
      </w:r>
    </w:p>
  </w:footnote>
  <w:footnote w:id="1">
    <w:p w:rsidR="00FE1C7A" w:rsidRDefault="00145544">
      <w:pPr>
        <w:pStyle w:val="aa"/>
        <w:spacing w:before="0" w:after="0" w:line="17" w:lineRule="atLeast"/>
        <w:jc w:val="both"/>
        <w:rPr>
          <w:rFonts w:ascii="Tinos" w:hAnsi="Tinos" w:cs="Tinos"/>
          <w:i/>
          <w:sz w:val="18"/>
          <w:szCs w:val="18"/>
        </w:rPr>
      </w:pPr>
      <w:r>
        <w:rPr>
          <w:rStyle w:val="af4"/>
          <w:i/>
        </w:rPr>
        <w:footnoteRef/>
      </w:r>
      <w:r>
        <w:rPr>
          <w:i/>
        </w:rPr>
        <w:t xml:space="preserve"> </w:t>
      </w:r>
      <w:r>
        <w:rPr>
          <w:rFonts w:ascii="Tinos" w:eastAsia="Tinos" w:hAnsi="Tinos" w:cs="Tinos"/>
          <w:i/>
          <w:sz w:val="18"/>
          <w:szCs w:val="18"/>
        </w:rPr>
        <w:t>Пункт включается в условия договора, заключаемого с контрагентом, имеющим признаки аффилированности с Обществом).</w:t>
      </w:r>
    </w:p>
  </w:footnote>
  <w:footnote w:id="2">
    <w:p w:rsidR="00FE1C7A" w:rsidRDefault="00145544">
      <w:pPr>
        <w:pStyle w:val="1a"/>
        <w:tabs>
          <w:tab w:val="left" w:pos="-142"/>
        </w:tabs>
        <w:spacing w:before="0" w:after="0" w:line="17" w:lineRule="atLeast"/>
        <w:rPr>
          <w:rFonts w:ascii="Tinos" w:hAnsi="Tinos" w:cs="Tinos"/>
          <w:i/>
          <w:sz w:val="18"/>
          <w:szCs w:val="18"/>
        </w:rPr>
      </w:pPr>
      <w:r>
        <w:rPr>
          <w:rStyle w:val="1b"/>
        </w:rPr>
        <w:footnoteRef/>
      </w:r>
      <w:r>
        <w:rPr>
          <w:rStyle w:val="1b"/>
        </w:rPr>
        <w:t xml:space="preserve"> </w:t>
      </w:r>
      <w:r>
        <w:rPr>
          <w:rFonts w:ascii="Tinos" w:eastAsia="Tinos" w:hAnsi="Tinos" w:cs="Tinos"/>
          <w:i/>
          <w:sz w:val="18"/>
          <w:szCs w:val="18"/>
        </w:rPr>
        <w:t>Включается, если договором предусмотрено обеспечение в форме независимой гарантии.</w:t>
      </w:r>
    </w:p>
  </w:footnote>
  <w:footnote w:id="3">
    <w:p w:rsidR="00FE1C7A" w:rsidRDefault="00145544">
      <w:pPr>
        <w:pStyle w:val="aa"/>
        <w:spacing w:before="0" w:after="0" w:line="17" w:lineRule="atLeast"/>
      </w:pPr>
      <w:r>
        <w:rPr>
          <w:rStyle w:val="af4"/>
          <w:rFonts w:ascii="Tinos" w:eastAsia="Tinos" w:hAnsi="Tinos" w:cs="Tinos"/>
          <w:sz w:val="18"/>
          <w:szCs w:val="18"/>
        </w:rPr>
        <w:footnoteRef/>
      </w:r>
      <w:r>
        <w:rPr>
          <w:rFonts w:ascii="Tinos" w:eastAsia="Tinos" w:hAnsi="Tinos" w:cs="Tinos"/>
          <w:sz w:val="18"/>
          <w:szCs w:val="18"/>
        </w:rPr>
        <w:t xml:space="preserve"> </w:t>
      </w:r>
      <w:r>
        <w:rPr>
          <w:rFonts w:ascii="Tinos" w:eastAsia="Tinos" w:hAnsi="Tinos" w:cs="Tinos"/>
          <w:i/>
          <w:sz w:val="18"/>
          <w:szCs w:val="18"/>
        </w:rPr>
        <w:t>Включается в текст договора только в случае наличия в конкурсной/закупочной документации требования о привлечении субъектов малого и среднего предпринимательства на выполнение субподрядных работ, а также в случае наличия соответствующих обязательств в оферте Поставщика поданной на участие в закупочной процедуре.</w:t>
      </w:r>
    </w:p>
  </w:footnote>
  <w:footnote w:id="4">
    <w:p w:rsidR="00FE1C7A" w:rsidRDefault="00145544">
      <w:pPr>
        <w:pStyle w:val="aa"/>
        <w:spacing w:before="0" w:after="0" w:line="17" w:lineRule="atLeast"/>
        <w:rPr>
          <w:rFonts w:ascii="Tinos" w:hAnsi="Tinos" w:cs="Tinos"/>
          <w:sz w:val="18"/>
          <w:szCs w:val="18"/>
        </w:rPr>
      </w:pPr>
      <w:r>
        <w:rPr>
          <w:rStyle w:val="af4"/>
          <w:rFonts w:ascii="Tinos" w:eastAsia="Tinos" w:hAnsi="Tinos" w:cs="Tinos"/>
          <w:sz w:val="18"/>
          <w:szCs w:val="18"/>
        </w:rPr>
        <w:footnoteRef/>
      </w:r>
      <w:r>
        <w:rPr>
          <w:rFonts w:ascii="Tinos" w:eastAsia="Tinos" w:hAnsi="Tinos" w:cs="Tinos"/>
          <w:sz w:val="18"/>
          <w:szCs w:val="18"/>
        </w:rPr>
        <w:t xml:space="preserve"> </w:t>
      </w:r>
      <w:r>
        <w:rPr>
          <w:rFonts w:ascii="Tinos" w:eastAsia="Tinos" w:hAnsi="Tinos" w:cs="Tinos"/>
          <w:i/>
          <w:sz w:val="18"/>
          <w:szCs w:val="18"/>
        </w:rPr>
        <w:t>Условия применения и содержание может быть скорректировано в соответствии с организационно-распорядительным документом Покупателя и протоколом закупочного органа Покупателя.</w:t>
      </w:r>
    </w:p>
  </w:footnote>
  <w:footnote w:id="5">
    <w:p w:rsidR="00FE1C7A" w:rsidRDefault="00145544">
      <w:pPr>
        <w:pStyle w:val="aa"/>
        <w:spacing w:before="0" w:after="0" w:line="17" w:lineRule="atLeast"/>
        <w:rPr>
          <w:rFonts w:ascii="Tinos" w:hAnsi="Tinos" w:cs="Tinos"/>
          <w:sz w:val="18"/>
          <w:szCs w:val="18"/>
        </w:rPr>
      </w:pPr>
      <w:r>
        <w:rPr>
          <w:rStyle w:val="af4"/>
          <w:rFonts w:ascii="Tinos" w:eastAsia="Tinos" w:hAnsi="Tinos" w:cs="Tinos"/>
          <w:sz w:val="18"/>
          <w:szCs w:val="18"/>
        </w:rPr>
        <w:footnoteRef/>
      </w:r>
      <w:r>
        <w:rPr>
          <w:rFonts w:ascii="Tinos" w:eastAsia="Tinos" w:hAnsi="Tinos" w:cs="Tinos"/>
          <w:sz w:val="18"/>
          <w:szCs w:val="18"/>
        </w:rPr>
        <w:t xml:space="preserve"> </w:t>
      </w:r>
      <w:r>
        <w:rPr>
          <w:rFonts w:ascii="Tinos" w:eastAsia="Tinos" w:hAnsi="Tinos" w:cs="Tinos"/>
          <w:i/>
          <w:sz w:val="18"/>
          <w:szCs w:val="18"/>
        </w:rPr>
        <w:t>Условия об обеспечении включаются в соответствии с организационно-распорядительным документом Покупателя и протоколом закупочного органа Покупателя. В соответствии с п.8.1.15.10 Единого Стандарта закупок ПАО «Россети» (Положение о закупке) обеспечение исполнения договора, заключенного по результатам спецторгов, предоставляется Поставщиком до заключения договора. С учетом выбранного субъектом МСП на стадии закупки способа обеспечения раздел корректируется.</w:t>
      </w:r>
    </w:p>
  </w:footnote>
  <w:footnote w:id="6">
    <w:p w:rsidR="00FE1C7A" w:rsidRDefault="00145544">
      <w:pPr>
        <w:pStyle w:val="aa"/>
      </w:pPr>
      <w:r>
        <w:rPr>
          <w:rStyle w:val="af4"/>
        </w:rPr>
        <w:footnoteRef/>
      </w:r>
      <w:r>
        <w:t xml:space="preserve"> </w:t>
      </w:r>
      <w:r>
        <w:rPr>
          <w:bCs/>
          <w:i/>
        </w:rPr>
        <w:t>Раздел включается при заключении договоров с субъектами малого и среднего предпринимательства на поставку товаров, выполнение работ, оказание услуг</w:t>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711ED5"/>
    <w:multiLevelType w:val="hybridMultilevel"/>
    <w:tmpl w:val="29A4D952"/>
    <w:lvl w:ilvl="0" w:tplc="97040BD2">
      <w:start w:val="1"/>
      <w:numFmt w:val="bullet"/>
      <w:lvlText w:val="–"/>
      <w:lvlJc w:val="left"/>
      <w:pPr>
        <w:ind w:left="709" w:hanging="360"/>
      </w:pPr>
      <w:rPr>
        <w:rFonts w:ascii="Arial" w:eastAsia="Arial" w:hAnsi="Arial" w:cs="Arial" w:hint="default"/>
      </w:rPr>
    </w:lvl>
    <w:lvl w:ilvl="1" w:tplc="C84A70F4">
      <w:start w:val="1"/>
      <w:numFmt w:val="bullet"/>
      <w:lvlText w:val="o"/>
      <w:lvlJc w:val="left"/>
      <w:pPr>
        <w:ind w:left="1429" w:hanging="360"/>
      </w:pPr>
      <w:rPr>
        <w:rFonts w:ascii="Courier New" w:eastAsia="Courier New" w:hAnsi="Courier New" w:cs="Courier New" w:hint="default"/>
      </w:rPr>
    </w:lvl>
    <w:lvl w:ilvl="2" w:tplc="CAE8D91A">
      <w:start w:val="1"/>
      <w:numFmt w:val="bullet"/>
      <w:lvlText w:val="§"/>
      <w:lvlJc w:val="left"/>
      <w:pPr>
        <w:ind w:left="2149" w:hanging="360"/>
      </w:pPr>
      <w:rPr>
        <w:rFonts w:ascii="Wingdings" w:eastAsia="Wingdings" w:hAnsi="Wingdings" w:cs="Wingdings" w:hint="default"/>
      </w:rPr>
    </w:lvl>
    <w:lvl w:ilvl="3" w:tplc="531A5DE6">
      <w:start w:val="1"/>
      <w:numFmt w:val="bullet"/>
      <w:lvlText w:val="·"/>
      <w:lvlJc w:val="left"/>
      <w:pPr>
        <w:ind w:left="2869" w:hanging="360"/>
      </w:pPr>
      <w:rPr>
        <w:rFonts w:ascii="Symbol" w:eastAsia="Symbol" w:hAnsi="Symbol" w:cs="Symbol" w:hint="default"/>
      </w:rPr>
    </w:lvl>
    <w:lvl w:ilvl="4" w:tplc="BEE4A2A2">
      <w:start w:val="1"/>
      <w:numFmt w:val="bullet"/>
      <w:lvlText w:val="o"/>
      <w:lvlJc w:val="left"/>
      <w:pPr>
        <w:ind w:left="3589" w:hanging="360"/>
      </w:pPr>
      <w:rPr>
        <w:rFonts w:ascii="Courier New" w:eastAsia="Courier New" w:hAnsi="Courier New" w:cs="Courier New" w:hint="default"/>
      </w:rPr>
    </w:lvl>
    <w:lvl w:ilvl="5" w:tplc="978C73CC">
      <w:start w:val="1"/>
      <w:numFmt w:val="bullet"/>
      <w:lvlText w:val="§"/>
      <w:lvlJc w:val="left"/>
      <w:pPr>
        <w:ind w:left="4309" w:hanging="360"/>
      </w:pPr>
      <w:rPr>
        <w:rFonts w:ascii="Wingdings" w:eastAsia="Wingdings" w:hAnsi="Wingdings" w:cs="Wingdings" w:hint="default"/>
      </w:rPr>
    </w:lvl>
    <w:lvl w:ilvl="6" w:tplc="BEFA194E">
      <w:start w:val="1"/>
      <w:numFmt w:val="bullet"/>
      <w:lvlText w:val="·"/>
      <w:lvlJc w:val="left"/>
      <w:pPr>
        <w:ind w:left="5029" w:hanging="360"/>
      </w:pPr>
      <w:rPr>
        <w:rFonts w:ascii="Symbol" w:eastAsia="Symbol" w:hAnsi="Symbol" w:cs="Symbol" w:hint="default"/>
      </w:rPr>
    </w:lvl>
    <w:lvl w:ilvl="7" w:tplc="0ABAF8E4">
      <w:start w:val="1"/>
      <w:numFmt w:val="bullet"/>
      <w:lvlText w:val="o"/>
      <w:lvlJc w:val="left"/>
      <w:pPr>
        <w:ind w:left="5749" w:hanging="360"/>
      </w:pPr>
      <w:rPr>
        <w:rFonts w:ascii="Courier New" w:eastAsia="Courier New" w:hAnsi="Courier New" w:cs="Courier New" w:hint="default"/>
      </w:rPr>
    </w:lvl>
    <w:lvl w:ilvl="8" w:tplc="FF0297F6">
      <w:start w:val="1"/>
      <w:numFmt w:val="bullet"/>
      <w:lvlText w:val="§"/>
      <w:lvlJc w:val="left"/>
      <w:pPr>
        <w:ind w:left="6469" w:hanging="360"/>
      </w:pPr>
      <w:rPr>
        <w:rFonts w:ascii="Wingdings" w:eastAsia="Wingdings" w:hAnsi="Wingdings" w:cs="Wingdings" w:hint="default"/>
      </w:rPr>
    </w:lvl>
  </w:abstractNum>
  <w:abstractNum w:abstractNumId="1" w15:restartNumberingAfterBreak="0">
    <w:nsid w:val="0692362F"/>
    <w:multiLevelType w:val="hybridMultilevel"/>
    <w:tmpl w:val="CFA2F8DE"/>
    <w:lvl w:ilvl="0" w:tplc="F6BC0EFA">
      <w:start w:val="1"/>
      <w:numFmt w:val="bullet"/>
      <w:lvlText w:val="–"/>
      <w:lvlJc w:val="left"/>
      <w:pPr>
        <w:ind w:left="709" w:hanging="360"/>
      </w:pPr>
      <w:rPr>
        <w:rFonts w:ascii="Arial" w:eastAsia="Arial" w:hAnsi="Arial" w:cs="Arial" w:hint="default"/>
      </w:rPr>
    </w:lvl>
    <w:lvl w:ilvl="1" w:tplc="140A318A">
      <w:start w:val="1"/>
      <w:numFmt w:val="bullet"/>
      <w:lvlText w:val="o"/>
      <w:lvlJc w:val="left"/>
      <w:pPr>
        <w:ind w:left="1429" w:hanging="360"/>
      </w:pPr>
      <w:rPr>
        <w:rFonts w:ascii="Courier New" w:eastAsia="Courier New" w:hAnsi="Courier New" w:cs="Courier New" w:hint="default"/>
      </w:rPr>
    </w:lvl>
    <w:lvl w:ilvl="2" w:tplc="F24AA946">
      <w:start w:val="1"/>
      <w:numFmt w:val="bullet"/>
      <w:lvlText w:val="§"/>
      <w:lvlJc w:val="left"/>
      <w:pPr>
        <w:ind w:left="2149" w:hanging="360"/>
      </w:pPr>
      <w:rPr>
        <w:rFonts w:ascii="Wingdings" w:eastAsia="Wingdings" w:hAnsi="Wingdings" w:cs="Wingdings" w:hint="default"/>
      </w:rPr>
    </w:lvl>
    <w:lvl w:ilvl="3" w:tplc="5FC81574">
      <w:start w:val="1"/>
      <w:numFmt w:val="bullet"/>
      <w:lvlText w:val="·"/>
      <w:lvlJc w:val="left"/>
      <w:pPr>
        <w:ind w:left="2869" w:hanging="360"/>
      </w:pPr>
      <w:rPr>
        <w:rFonts w:ascii="Symbol" w:eastAsia="Symbol" w:hAnsi="Symbol" w:cs="Symbol" w:hint="default"/>
      </w:rPr>
    </w:lvl>
    <w:lvl w:ilvl="4" w:tplc="4FB446B4">
      <w:start w:val="1"/>
      <w:numFmt w:val="bullet"/>
      <w:lvlText w:val="o"/>
      <w:lvlJc w:val="left"/>
      <w:pPr>
        <w:ind w:left="3589" w:hanging="360"/>
      </w:pPr>
      <w:rPr>
        <w:rFonts w:ascii="Courier New" w:eastAsia="Courier New" w:hAnsi="Courier New" w:cs="Courier New" w:hint="default"/>
      </w:rPr>
    </w:lvl>
    <w:lvl w:ilvl="5" w:tplc="E0629D3E">
      <w:start w:val="1"/>
      <w:numFmt w:val="bullet"/>
      <w:lvlText w:val="§"/>
      <w:lvlJc w:val="left"/>
      <w:pPr>
        <w:ind w:left="4309" w:hanging="360"/>
      </w:pPr>
      <w:rPr>
        <w:rFonts w:ascii="Wingdings" w:eastAsia="Wingdings" w:hAnsi="Wingdings" w:cs="Wingdings" w:hint="default"/>
      </w:rPr>
    </w:lvl>
    <w:lvl w:ilvl="6" w:tplc="E382705A">
      <w:start w:val="1"/>
      <w:numFmt w:val="bullet"/>
      <w:lvlText w:val="·"/>
      <w:lvlJc w:val="left"/>
      <w:pPr>
        <w:ind w:left="5029" w:hanging="360"/>
      </w:pPr>
      <w:rPr>
        <w:rFonts w:ascii="Symbol" w:eastAsia="Symbol" w:hAnsi="Symbol" w:cs="Symbol" w:hint="default"/>
      </w:rPr>
    </w:lvl>
    <w:lvl w:ilvl="7" w:tplc="CF7658A6">
      <w:start w:val="1"/>
      <w:numFmt w:val="bullet"/>
      <w:lvlText w:val="o"/>
      <w:lvlJc w:val="left"/>
      <w:pPr>
        <w:ind w:left="5749" w:hanging="360"/>
      </w:pPr>
      <w:rPr>
        <w:rFonts w:ascii="Courier New" w:eastAsia="Courier New" w:hAnsi="Courier New" w:cs="Courier New" w:hint="default"/>
      </w:rPr>
    </w:lvl>
    <w:lvl w:ilvl="8" w:tplc="4AEE04A0">
      <w:start w:val="1"/>
      <w:numFmt w:val="bullet"/>
      <w:lvlText w:val="§"/>
      <w:lvlJc w:val="left"/>
      <w:pPr>
        <w:ind w:left="6469" w:hanging="360"/>
      </w:pPr>
      <w:rPr>
        <w:rFonts w:ascii="Wingdings" w:eastAsia="Wingdings" w:hAnsi="Wingdings" w:cs="Wingdings" w:hint="default"/>
      </w:rPr>
    </w:lvl>
  </w:abstractNum>
  <w:abstractNum w:abstractNumId="2" w15:restartNumberingAfterBreak="0">
    <w:nsid w:val="0ACF4A5B"/>
    <w:multiLevelType w:val="multilevel"/>
    <w:tmpl w:val="FE8AA86C"/>
    <w:lvl w:ilvl="0">
      <w:start w:val="1"/>
      <w:numFmt w:val="decimal"/>
      <w:pStyle w:val="1"/>
      <w:lvlText w:val="%1"/>
      <w:lvlJc w:val="left"/>
      <w:pPr>
        <w:ind w:left="0" w:firstLine="0"/>
      </w:pPr>
      <w:rPr>
        <w:b/>
        <w:sz w:val="22"/>
        <w:szCs w:val="22"/>
      </w:rPr>
    </w:lvl>
    <w:lvl w:ilvl="1">
      <w:start w:val="1"/>
      <w:numFmt w:val="decimal"/>
      <w:pStyle w:val="2"/>
      <w:lvlText w:val="%1.%2"/>
      <w:lvlJc w:val="left"/>
      <w:pPr>
        <w:ind w:left="2705" w:hanging="720"/>
      </w:pPr>
      <w:rPr>
        <w:rFonts w:ascii="Times New Roman" w:hAnsi="Times New Roman" w:cs="Times New Roman" w:hint="default"/>
        <w:b/>
        <w:i w:val="0"/>
        <w:caps w:val="0"/>
        <w:strike w:val="0"/>
        <w:vanish w:val="0"/>
        <w:color w:val="000000"/>
        <w:sz w:val="26"/>
        <w:szCs w:val="26"/>
        <w:u w:val="none"/>
        <w:vertAlign w:val="baseline"/>
      </w:rPr>
    </w:lvl>
    <w:lvl w:ilvl="2">
      <w:start w:val="1"/>
      <w:numFmt w:val="decimal"/>
      <w:pStyle w:val="3"/>
      <w:lvlText w:val="%1.%2.%3"/>
      <w:lvlJc w:val="left"/>
      <w:pPr>
        <w:ind w:left="720" w:hanging="720"/>
      </w:pPr>
    </w:lvl>
    <w:lvl w:ilvl="3">
      <w:start w:val="1"/>
      <w:numFmt w:val="decimal"/>
      <w:lvlText w:val="6.2.1.%4"/>
      <w:lvlJc w:val="left"/>
      <w:pPr>
        <w:ind w:left="1222" w:hanging="1080"/>
      </w:pPr>
    </w:lvl>
    <w:lvl w:ilvl="4">
      <w:start w:val="1"/>
      <w:numFmt w:val="decimal"/>
      <w:lvlText w:val="%1.%2.%3.%4.%5"/>
      <w:lvlJc w:val="left"/>
      <w:pPr>
        <w:ind w:left="1080" w:hanging="1080"/>
      </w:pPr>
    </w:lvl>
    <w:lvl w:ilvl="5">
      <w:start w:val="1"/>
      <w:numFmt w:val="decimal"/>
      <w:lvlText w:val="%1.%2.%3.%4.%5.%6"/>
      <w:lvlJc w:val="left"/>
      <w:pPr>
        <w:ind w:left="1582"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3" w15:restartNumberingAfterBreak="0">
    <w:nsid w:val="0CA40FB7"/>
    <w:multiLevelType w:val="multilevel"/>
    <w:tmpl w:val="A9FA8C80"/>
    <w:lvl w:ilvl="0">
      <w:start w:val="2"/>
      <w:numFmt w:val="decimal"/>
      <w:lvlText w:val="%1."/>
      <w:lvlJc w:val="left"/>
      <w:pPr>
        <w:tabs>
          <w:tab w:val="num" w:pos="360"/>
        </w:tabs>
        <w:ind w:left="360" w:hanging="360"/>
      </w:pPr>
    </w:lvl>
    <w:lvl w:ilvl="1">
      <w:start w:val="1"/>
      <w:numFmt w:val="decimal"/>
      <w:lvlText w:val="%1.%2."/>
      <w:lvlJc w:val="left"/>
      <w:pPr>
        <w:tabs>
          <w:tab w:val="num" w:pos="420"/>
        </w:tabs>
        <w:ind w:left="420" w:hanging="360"/>
      </w:pPr>
    </w:lvl>
    <w:lvl w:ilvl="2">
      <w:start w:val="1"/>
      <w:numFmt w:val="decimal"/>
      <w:lvlText w:val="%1.%2.%3."/>
      <w:lvlJc w:val="left"/>
      <w:pPr>
        <w:tabs>
          <w:tab w:val="num" w:pos="840"/>
        </w:tabs>
        <w:ind w:left="840" w:hanging="720"/>
      </w:pPr>
    </w:lvl>
    <w:lvl w:ilvl="3">
      <w:start w:val="1"/>
      <w:numFmt w:val="decimal"/>
      <w:lvlText w:val="%1.%2.%3.%4."/>
      <w:lvlJc w:val="left"/>
      <w:pPr>
        <w:tabs>
          <w:tab w:val="num" w:pos="900"/>
        </w:tabs>
        <w:ind w:left="900" w:hanging="720"/>
      </w:pPr>
    </w:lvl>
    <w:lvl w:ilvl="4">
      <w:start w:val="1"/>
      <w:numFmt w:val="decimal"/>
      <w:lvlText w:val="%1.%2.%3.%4.%5."/>
      <w:lvlJc w:val="left"/>
      <w:pPr>
        <w:tabs>
          <w:tab w:val="num" w:pos="1320"/>
        </w:tabs>
        <w:ind w:left="1320" w:hanging="1080"/>
      </w:pPr>
    </w:lvl>
    <w:lvl w:ilvl="5">
      <w:start w:val="1"/>
      <w:numFmt w:val="decimal"/>
      <w:lvlText w:val="%1.%2.%3.%4.%5.%6."/>
      <w:lvlJc w:val="left"/>
      <w:pPr>
        <w:tabs>
          <w:tab w:val="num" w:pos="1380"/>
        </w:tabs>
        <w:ind w:left="138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60"/>
        </w:tabs>
        <w:ind w:left="1860" w:hanging="1440"/>
      </w:pPr>
    </w:lvl>
    <w:lvl w:ilvl="8">
      <w:start w:val="1"/>
      <w:numFmt w:val="decimal"/>
      <w:lvlText w:val="%1.%2.%3.%4.%5.%6.%7.%8.%9."/>
      <w:lvlJc w:val="left"/>
      <w:pPr>
        <w:tabs>
          <w:tab w:val="num" w:pos="2280"/>
        </w:tabs>
        <w:ind w:left="2280" w:hanging="1800"/>
      </w:pPr>
    </w:lvl>
  </w:abstractNum>
  <w:abstractNum w:abstractNumId="4" w15:restartNumberingAfterBreak="0">
    <w:nsid w:val="0CA967E0"/>
    <w:multiLevelType w:val="hybridMultilevel"/>
    <w:tmpl w:val="B6E640EC"/>
    <w:lvl w:ilvl="0" w:tplc="3326A114">
      <w:start w:val="1"/>
      <w:numFmt w:val="bullet"/>
      <w:lvlText w:val="–"/>
      <w:lvlJc w:val="left"/>
      <w:pPr>
        <w:ind w:left="709" w:hanging="360"/>
      </w:pPr>
      <w:rPr>
        <w:rFonts w:ascii="Arial" w:eastAsia="Arial" w:hAnsi="Arial" w:cs="Arial" w:hint="default"/>
      </w:rPr>
    </w:lvl>
    <w:lvl w:ilvl="1" w:tplc="F2E62CCE">
      <w:start w:val="1"/>
      <w:numFmt w:val="bullet"/>
      <w:lvlText w:val="o"/>
      <w:lvlJc w:val="left"/>
      <w:pPr>
        <w:ind w:left="1429" w:hanging="360"/>
      </w:pPr>
      <w:rPr>
        <w:rFonts w:ascii="Courier New" w:eastAsia="Courier New" w:hAnsi="Courier New" w:cs="Courier New" w:hint="default"/>
      </w:rPr>
    </w:lvl>
    <w:lvl w:ilvl="2" w:tplc="4D426BA0">
      <w:start w:val="1"/>
      <w:numFmt w:val="bullet"/>
      <w:lvlText w:val="§"/>
      <w:lvlJc w:val="left"/>
      <w:pPr>
        <w:ind w:left="2149" w:hanging="360"/>
      </w:pPr>
      <w:rPr>
        <w:rFonts w:ascii="Wingdings" w:eastAsia="Wingdings" w:hAnsi="Wingdings" w:cs="Wingdings" w:hint="default"/>
      </w:rPr>
    </w:lvl>
    <w:lvl w:ilvl="3" w:tplc="6C22C172">
      <w:start w:val="1"/>
      <w:numFmt w:val="bullet"/>
      <w:lvlText w:val="·"/>
      <w:lvlJc w:val="left"/>
      <w:pPr>
        <w:ind w:left="2869" w:hanging="360"/>
      </w:pPr>
      <w:rPr>
        <w:rFonts w:ascii="Symbol" w:eastAsia="Symbol" w:hAnsi="Symbol" w:cs="Symbol" w:hint="default"/>
      </w:rPr>
    </w:lvl>
    <w:lvl w:ilvl="4" w:tplc="E272AF76">
      <w:start w:val="1"/>
      <w:numFmt w:val="bullet"/>
      <w:lvlText w:val="o"/>
      <w:lvlJc w:val="left"/>
      <w:pPr>
        <w:ind w:left="3589" w:hanging="360"/>
      </w:pPr>
      <w:rPr>
        <w:rFonts w:ascii="Courier New" w:eastAsia="Courier New" w:hAnsi="Courier New" w:cs="Courier New" w:hint="default"/>
      </w:rPr>
    </w:lvl>
    <w:lvl w:ilvl="5" w:tplc="B8725C76">
      <w:start w:val="1"/>
      <w:numFmt w:val="bullet"/>
      <w:lvlText w:val="§"/>
      <w:lvlJc w:val="left"/>
      <w:pPr>
        <w:ind w:left="4309" w:hanging="360"/>
      </w:pPr>
      <w:rPr>
        <w:rFonts w:ascii="Wingdings" w:eastAsia="Wingdings" w:hAnsi="Wingdings" w:cs="Wingdings" w:hint="default"/>
      </w:rPr>
    </w:lvl>
    <w:lvl w:ilvl="6" w:tplc="861690FC">
      <w:start w:val="1"/>
      <w:numFmt w:val="bullet"/>
      <w:lvlText w:val="·"/>
      <w:lvlJc w:val="left"/>
      <w:pPr>
        <w:ind w:left="5029" w:hanging="360"/>
      </w:pPr>
      <w:rPr>
        <w:rFonts w:ascii="Symbol" w:eastAsia="Symbol" w:hAnsi="Symbol" w:cs="Symbol" w:hint="default"/>
      </w:rPr>
    </w:lvl>
    <w:lvl w:ilvl="7" w:tplc="A12EF5C4">
      <w:start w:val="1"/>
      <w:numFmt w:val="bullet"/>
      <w:lvlText w:val="o"/>
      <w:lvlJc w:val="left"/>
      <w:pPr>
        <w:ind w:left="5749" w:hanging="360"/>
      </w:pPr>
      <w:rPr>
        <w:rFonts w:ascii="Courier New" w:eastAsia="Courier New" w:hAnsi="Courier New" w:cs="Courier New" w:hint="default"/>
      </w:rPr>
    </w:lvl>
    <w:lvl w:ilvl="8" w:tplc="2BBADF62">
      <w:start w:val="1"/>
      <w:numFmt w:val="bullet"/>
      <w:lvlText w:val="§"/>
      <w:lvlJc w:val="left"/>
      <w:pPr>
        <w:ind w:left="6469" w:hanging="360"/>
      </w:pPr>
      <w:rPr>
        <w:rFonts w:ascii="Wingdings" w:eastAsia="Wingdings" w:hAnsi="Wingdings" w:cs="Wingdings" w:hint="default"/>
      </w:rPr>
    </w:lvl>
  </w:abstractNum>
  <w:abstractNum w:abstractNumId="5" w15:restartNumberingAfterBreak="0">
    <w:nsid w:val="0FC23191"/>
    <w:multiLevelType w:val="hybridMultilevel"/>
    <w:tmpl w:val="6F7684C6"/>
    <w:lvl w:ilvl="0" w:tplc="45E6F538">
      <w:start w:val="1"/>
      <w:numFmt w:val="bullet"/>
      <w:lvlText w:val="–"/>
      <w:lvlJc w:val="left"/>
      <w:pPr>
        <w:ind w:left="709" w:hanging="360"/>
      </w:pPr>
      <w:rPr>
        <w:rFonts w:ascii="Arial" w:eastAsia="Arial" w:hAnsi="Arial" w:cs="Arial" w:hint="default"/>
      </w:rPr>
    </w:lvl>
    <w:lvl w:ilvl="1" w:tplc="2A0445AC">
      <w:start w:val="1"/>
      <w:numFmt w:val="bullet"/>
      <w:lvlText w:val="o"/>
      <w:lvlJc w:val="left"/>
      <w:pPr>
        <w:ind w:left="1429" w:hanging="360"/>
      </w:pPr>
      <w:rPr>
        <w:rFonts w:ascii="Courier New" w:eastAsia="Courier New" w:hAnsi="Courier New" w:cs="Courier New" w:hint="default"/>
      </w:rPr>
    </w:lvl>
    <w:lvl w:ilvl="2" w:tplc="341C8FE4">
      <w:start w:val="1"/>
      <w:numFmt w:val="bullet"/>
      <w:lvlText w:val="§"/>
      <w:lvlJc w:val="left"/>
      <w:pPr>
        <w:ind w:left="2149" w:hanging="360"/>
      </w:pPr>
      <w:rPr>
        <w:rFonts w:ascii="Wingdings" w:eastAsia="Wingdings" w:hAnsi="Wingdings" w:cs="Wingdings" w:hint="default"/>
      </w:rPr>
    </w:lvl>
    <w:lvl w:ilvl="3" w:tplc="A712F3C4">
      <w:start w:val="1"/>
      <w:numFmt w:val="bullet"/>
      <w:lvlText w:val="·"/>
      <w:lvlJc w:val="left"/>
      <w:pPr>
        <w:ind w:left="2869" w:hanging="360"/>
      </w:pPr>
      <w:rPr>
        <w:rFonts w:ascii="Symbol" w:eastAsia="Symbol" w:hAnsi="Symbol" w:cs="Symbol" w:hint="default"/>
      </w:rPr>
    </w:lvl>
    <w:lvl w:ilvl="4" w:tplc="2B92FDBC">
      <w:start w:val="1"/>
      <w:numFmt w:val="bullet"/>
      <w:lvlText w:val="o"/>
      <w:lvlJc w:val="left"/>
      <w:pPr>
        <w:ind w:left="3589" w:hanging="360"/>
      </w:pPr>
      <w:rPr>
        <w:rFonts w:ascii="Courier New" w:eastAsia="Courier New" w:hAnsi="Courier New" w:cs="Courier New" w:hint="default"/>
      </w:rPr>
    </w:lvl>
    <w:lvl w:ilvl="5" w:tplc="B900E7DA">
      <w:start w:val="1"/>
      <w:numFmt w:val="bullet"/>
      <w:lvlText w:val="§"/>
      <w:lvlJc w:val="left"/>
      <w:pPr>
        <w:ind w:left="4309" w:hanging="360"/>
      </w:pPr>
      <w:rPr>
        <w:rFonts w:ascii="Wingdings" w:eastAsia="Wingdings" w:hAnsi="Wingdings" w:cs="Wingdings" w:hint="default"/>
      </w:rPr>
    </w:lvl>
    <w:lvl w:ilvl="6" w:tplc="14B489CC">
      <w:start w:val="1"/>
      <w:numFmt w:val="bullet"/>
      <w:lvlText w:val="·"/>
      <w:lvlJc w:val="left"/>
      <w:pPr>
        <w:ind w:left="5029" w:hanging="360"/>
      </w:pPr>
      <w:rPr>
        <w:rFonts w:ascii="Symbol" w:eastAsia="Symbol" w:hAnsi="Symbol" w:cs="Symbol" w:hint="default"/>
      </w:rPr>
    </w:lvl>
    <w:lvl w:ilvl="7" w:tplc="EA30CD9E">
      <w:start w:val="1"/>
      <w:numFmt w:val="bullet"/>
      <w:lvlText w:val="o"/>
      <w:lvlJc w:val="left"/>
      <w:pPr>
        <w:ind w:left="5749" w:hanging="360"/>
      </w:pPr>
      <w:rPr>
        <w:rFonts w:ascii="Courier New" w:eastAsia="Courier New" w:hAnsi="Courier New" w:cs="Courier New" w:hint="default"/>
      </w:rPr>
    </w:lvl>
    <w:lvl w:ilvl="8" w:tplc="C9240D0E">
      <w:start w:val="1"/>
      <w:numFmt w:val="bullet"/>
      <w:lvlText w:val="§"/>
      <w:lvlJc w:val="left"/>
      <w:pPr>
        <w:ind w:left="6469" w:hanging="360"/>
      </w:pPr>
      <w:rPr>
        <w:rFonts w:ascii="Wingdings" w:eastAsia="Wingdings" w:hAnsi="Wingdings" w:cs="Wingdings" w:hint="default"/>
      </w:rPr>
    </w:lvl>
  </w:abstractNum>
  <w:abstractNum w:abstractNumId="6" w15:restartNumberingAfterBreak="0">
    <w:nsid w:val="1C5B170C"/>
    <w:multiLevelType w:val="multilevel"/>
    <w:tmpl w:val="9B1AAAA2"/>
    <w:lvl w:ilvl="0">
      <w:start w:val="6"/>
      <w:numFmt w:val="decimal"/>
      <w:lvlText w:val="%1."/>
      <w:lvlJc w:val="left"/>
      <w:pPr>
        <w:ind w:left="360" w:hanging="360"/>
      </w:pPr>
      <w:rPr>
        <w:rFonts w:hint="default"/>
      </w:rPr>
    </w:lvl>
    <w:lvl w:ilvl="1">
      <w:start w:val="1"/>
      <w:numFmt w:val="decimal"/>
      <w:lvlText w:val="%1.%2."/>
      <w:lvlJc w:val="left"/>
      <w:pPr>
        <w:ind w:left="786" w:hanging="360"/>
      </w:pPr>
      <w:rPr>
        <w:rFonts w:hint="default"/>
        <w:b w:val="0"/>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D5A3871"/>
    <w:multiLevelType w:val="hybridMultilevel"/>
    <w:tmpl w:val="E7789DB8"/>
    <w:lvl w:ilvl="0" w:tplc="1A40730C">
      <w:start w:val="2"/>
      <w:numFmt w:val="decimal"/>
      <w:lvlText w:val="%1."/>
      <w:lvlJc w:val="right"/>
      <w:pPr>
        <w:ind w:left="1418" w:hanging="360"/>
      </w:pPr>
      <w:rPr>
        <w:rFonts w:ascii="Times New Roman" w:eastAsia="Times New Roman" w:hAnsi="Times New Roman" w:cs="Times New Roman"/>
        <w:color w:val="000000"/>
        <w:sz w:val="24"/>
      </w:rPr>
    </w:lvl>
    <w:lvl w:ilvl="1" w:tplc="320A2A7A">
      <w:start w:val="1"/>
      <w:numFmt w:val="decimal"/>
      <w:lvlText w:val="%2."/>
      <w:lvlJc w:val="right"/>
      <w:pPr>
        <w:ind w:left="2138" w:hanging="360"/>
      </w:pPr>
    </w:lvl>
    <w:lvl w:ilvl="2" w:tplc="E766DE48">
      <w:start w:val="1"/>
      <w:numFmt w:val="decimal"/>
      <w:lvlText w:val="%3."/>
      <w:lvlJc w:val="right"/>
      <w:pPr>
        <w:ind w:left="2858" w:hanging="180"/>
      </w:pPr>
    </w:lvl>
    <w:lvl w:ilvl="3" w:tplc="1A163C16">
      <w:start w:val="1"/>
      <w:numFmt w:val="decimal"/>
      <w:lvlText w:val="%4."/>
      <w:lvlJc w:val="right"/>
      <w:pPr>
        <w:ind w:left="3578" w:hanging="360"/>
      </w:pPr>
    </w:lvl>
    <w:lvl w:ilvl="4" w:tplc="6BC87904">
      <w:start w:val="1"/>
      <w:numFmt w:val="decimal"/>
      <w:lvlText w:val="%5."/>
      <w:lvlJc w:val="right"/>
      <w:pPr>
        <w:ind w:left="4298" w:hanging="360"/>
      </w:pPr>
    </w:lvl>
    <w:lvl w:ilvl="5" w:tplc="EE3062C2">
      <w:start w:val="1"/>
      <w:numFmt w:val="decimal"/>
      <w:lvlText w:val="%6."/>
      <w:lvlJc w:val="right"/>
      <w:pPr>
        <w:ind w:left="5018" w:hanging="180"/>
      </w:pPr>
    </w:lvl>
    <w:lvl w:ilvl="6" w:tplc="155CDDC8">
      <w:start w:val="1"/>
      <w:numFmt w:val="decimal"/>
      <w:lvlText w:val="%7."/>
      <w:lvlJc w:val="right"/>
      <w:pPr>
        <w:ind w:left="5738" w:hanging="360"/>
      </w:pPr>
    </w:lvl>
    <w:lvl w:ilvl="7" w:tplc="FF2CCA40">
      <w:start w:val="1"/>
      <w:numFmt w:val="decimal"/>
      <w:lvlText w:val="%8."/>
      <w:lvlJc w:val="right"/>
      <w:pPr>
        <w:ind w:left="6458" w:hanging="360"/>
      </w:pPr>
    </w:lvl>
    <w:lvl w:ilvl="8" w:tplc="89EA35A2">
      <w:start w:val="1"/>
      <w:numFmt w:val="decimal"/>
      <w:lvlText w:val="%9."/>
      <w:lvlJc w:val="right"/>
      <w:pPr>
        <w:ind w:left="7178" w:hanging="180"/>
      </w:pPr>
    </w:lvl>
  </w:abstractNum>
  <w:abstractNum w:abstractNumId="8" w15:restartNumberingAfterBreak="0">
    <w:nsid w:val="20B27A6C"/>
    <w:multiLevelType w:val="multilevel"/>
    <w:tmpl w:val="B15CC550"/>
    <w:lvl w:ilvl="0">
      <w:start w:val="1"/>
      <w:numFmt w:val="decimal"/>
      <w:lvlText w:val="%1."/>
      <w:lvlJc w:val="left"/>
      <w:pPr>
        <w:ind w:left="1276" w:hanging="360"/>
      </w:pPr>
    </w:lvl>
    <w:lvl w:ilvl="1">
      <w:start w:val="1"/>
      <w:numFmt w:val="decimal"/>
      <w:lvlText w:val="%1.%2."/>
      <w:lvlJc w:val="left"/>
      <w:pPr>
        <w:ind w:left="1996" w:hanging="360"/>
      </w:pPr>
    </w:lvl>
    <w:lvl w:ilvl="2">
      <w:start w:val="1"/>
      <w:numFmt w:val="lowerRoman"/>
      <w:lvlText w:val="%3."/>
      <w:lvlJc w:val="right"/>
      <w:pPr>
        <w:ind w:left="2716" w:hanging="180"/>
      </w:pPr>
    </w:lvl>
    <w:lvl w:ilvl="3">
      <w:start w:val="1"/>
      <w:numFmt w:val="decimal"/>
      <w:lvlText w:val="%4."/>
      <w:lvlJc w:val="left"/>
      <w:pPr>
        <w:ind w:left="3436" w:hanging="360"/>
      </w:pPr>
    </w:lvl>
    <w:lvl w:ilvl="4">
      <w:start w:val="1"/>
      <w:numFmt w:val="lowerLetter"/>
      <w:lvlText w:val="%5."/>
      <w:lvlJc w:val="left"/>
      <w:pPr>
        <w:ind w:left="4156" w:hanging="360"/>
      </w:pPr>
    </w:lvl>
    <w:lvl w:ilvl="5">
      <w:start w:val="1"/>
      <w:numFmt w:val="lowerRoman"/>
      <w:lvlText w:val="%6."/>
      <w:lvlJc w:val="right"/>
      <w:pPr>
        <w:ind w:left="4876" w:hanging="180"/>
      </w:pPr>
    </w:lvl>
    <w:lvl w:ilvl="6">
      <w:start w:val="1"/>
      <w:numFmt w:val="decimal"/>
      <w:lvlText w:val="%7."/>
      <w:lvlJc w:val="left"/>
      <w:pPr>
        <w:ind w:left="5596" w:hanging="360"/>
      </w:pPr>
    </w:lvl>
    <w:lvl w:ilvl="7">
      <w:start w:val="1"/>
      <w:numFmt w:val="lowerLetter"/>
      <w:lvlText w:val="%8."/>
      <w:lvlJc w:val="left"/>
      <w:pPr>
        <w:ind w:left="6316" w:hanging="360"/>
      </w:pPr>
    </w:lvl>
    <w:lvl w:ilvl="8">
      <w:start w:val="1"/>
      <w:numFmt w:val="lowerRoman"/>
      <w:lvlText w:val="%9."/>
      <w:lvlJc w:val="right"/>
      <w:pPr>
        <w:ind w:left="7036" w:hanging="180"/>
      </w:pPr>
    </w:lvl>
  </w:abstractNum>
  <w:abstractNum w:abstractNumId="9" w15:restartNumberingAfterBreak="0">
    <w:nsid w:val="24021D6E"/>
    <w:multiLevelType w:val="multilevel"/>
    <w:tmpl w:val="311C8F4A"/>
    <w:lvl w:ilvl="0">
      <w:start w:val="6"/>
      <w:numFmt w:val="decimal"/>
      <w:lvlText w:val="%1."/>
      <w:lvlJc w:val="left"/>
      <w:pPr>
        <w:ind w:left="360" w:hanging="360"/>
      </w:pPr>
      <w:rPr>
        <w:rFonts w:hint="default"/>
      </w:rPr>
    </w:lvl>
    <w:lvl w:ilvl="1">
      <w:start w:val="1"/>
      <w:numFmt w:val="decimal"/>
      <w:lvlText w:val="%1.%2."/>
      <w:lvlJc w:val="left"/>
      <w:pPr>
        <w:ind w:left="786" w:hanging="360"/>
      </w:pPr>
      <w:rPr>
        <w:rFonts w:hint="default"/>
        <w:b w:val="0"/>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7D00A62"/>
    <w:multiLevelType w:val="hybridMultilevel"/>
    <w:tmpl w:val="03788C0C"/>
    <w:lvl w:ilvl="0" w:tplc="4058FADA">
      <w:start w:val="1"/>
      <w:numFmt w:val="bullet"/>
      <w:lvlText w:val="–"/>
      <w:lvlJc w:val="left"/>
      <w:pPr>
        <w:ind w:left="709" w:hanging="360"/>
      </w:pPr>
      <w:rPr>
        <w:rFonts w:ascii="Arial" w:eastAsia="Arial" w:hAnsi="Arial" w:cs="Arial" w:hint="default"/>
      </w:rPr>
    </w:lvl>
    <w:lvl w:ilvl="1" w:tplc="46FC9A9C">
      <w:start w:val="1"/>
      <w:numFmt w:val="bullet"/>
      <w:lvlText w:val="o"/>
      <w:lvlJc w:val="left"/>
      <w:pPr>
        <w:ind w:left="1429" w:hanging="360"/>
      </w:pPr>
      <w:rPr>
        <w:rFonts w:ascii="Courier New" w:eastAsia="Courier New" w:hAnsi="Courier New" w:cs="Courier New" w:hint="default"/>
      </w:rPr>
    </w:lvl>
    <w:lvl w:ilvl="2" w:tplc="E8C2F33C">
      <w:start w:val="1"/>
      <w:numFmt w:val="bullet"/>
      <w:lvlText w:val="§"/>
      <w:lvlJc w:val="left"/>
      <w:pPr>
        <w:ind w:left="2149" w:hanging="360"/>
      </w:pPr>
      <w:rPr>
        <w:rFonts w:ascii="Wingdings" w:eastAsia="Wingdings" w:hAnsi="Wingdings" w:cs="Wingdings" w:hint="default"/>
      </w:rPr>
    </w:lvl>
    <w:lvl w:ilvl="3" w:tplc="0FBABA40">
      <w:start w:val="1"/>
      <w:numFmt w:val="bullet"/>
      <w:lvlText w:val="·"/>
      <w:lvlJc w:val="left"/>
      <w:pPr>
        <w:ind w:left="2869" w:hanging="360"/>
      </w:pPr>
      <w:rPr>
        <w:rFonts w:ascii="Symbol" w:eastAsia="Symbol" w:hAnsi="Symbol" w:cs="Symbol" w:hint="default"/>
      </w:rPr>
    </w:lvl>
    <w:lvl w:ilvl="4" w:tplc="AEE875F4">
      <w:start w:val="1"/>
      <w:numFmt w:val="bullet"/>
      <w:lvlText w:val="o"/>
      <w:lvlJc w:val="left"/>
      <w:pPr>
        <w:ind w:left="3589" w:hanging="360"/>
      </w:pPr>
      <w:rPr>
        <w:rFonts w:ascii="Courier New" w:eastAsia="Courier New" w:hAnsi="Courier New" w:cs="Courier New" w:hint="default"/>
      </w:rPr>
    </w:lvl>
    <w:lvl w:ilvl="5" w:tplc="9D16C126">
      <w:start w:val="1"/>
      <w:numFmt w:val="bullet"/>
      <w:lvlText w:val="§"/>
      <w:lvlJc w:val="left"/>
      <w:pPr>
        <w:ind w:left="4309" w:hanging="360"/>
      </w:pPr>
      <w:rPr>
        <w:rFonts w:ascii="Wingdings" w:eastAsia="Wingdings" w:hAnsi="Wingdings" w:cs="Wingdings" w:hint="default"/>
      </w:rPr>
    </w:lvl>
    <w:lvl w:ilvl="6" w:tplc="64B86D2E">
      <w:start w:val="1"/>
      <w:numFmt w:val="bullet"/>
      <w:lvlText w:val="·"/>
      <w:lvlJc w:val="left"/>
      <w:pPr>
        <w:ind w:left="5029" w:hanging="360"/>
      </w:pPr>
      <w:rPr>
        <w:rFonts w:ascii="Symbol" w:eastAsia="Symbol" w:hAnsi="Symbol" w:cs="Symbol" w:hint="default"/>
      </w:rPr>
    </w:lvl>
    <w:lvl w:ilvl="7" w:tplc="E006D438">
      <w:start w:val="1"/>
      <w:numFmt w:val="bullet"/>
      <w:lvlText w:val="o"/>
      <w:lvlJc w:val="left"/>
      <w:pPr>
        <w:ind w:left="5749" w:hanging="360"/>
      </w:pPr>
      <w:rPr>
        <w:rFonts w:ascii="Courier New" w:eastAsia="Courier New" w:hAnsi="Courier New" w:cs="Courier New" w:hint="default"/>
      </w:rPr>
    </w:lvl>
    <w:lvl w:ilvl="8" w:tplc="062C33D0">
      <w:start w:val="1"/>
      <w:numFmt w:val="bullet"/>
      <w:lvlText w:val="§"/>
      <w:lvlJc w:val="left"/>
      <w:pPr>
        <w:ind w:left="6469" w:hanging="360"/>
      </w:pPr>
      <w:rPr>
        <w:rFonts w:ascii="Wingdings" w:eastAsia="Wingdings" w:hAnsi="Wingdings" w:cs="Wingdings" w:hint="default"/>
      </w:rPr>
    </w:lvl>
  </w:abstractNum>
  <w:abstractNum w:abstractNumId="11" w15:restartNumberingAfterBreak="0">
    <w:nsid w:val="2AF65F88"/>
    <w:multiLevelType w:val="multilevel"/>
    <w:tmpl w:val="A642A314"/>
    <w:lvl w:ilvl="0">
      <w:start w:val="2"/>
      <w:numFmt w:val="decimal"/>
      <w:lvlText w:val="%1."/>
      <w:lvlJc w:val="left"/>
      <w:pPr>
        <w:tabs>
          <w:tab w:val="num" w:pos="360"/>
        </w:tabs>
        <w:ind w:left="360" w:hanging="360"/>
      </w:pPr>
    </w:lvl>
    <w:lvl w:ilvl="1">
      <w:start w:val="1"/>
      <w:numFmt w:val="decimal"/>
      <w:lvlText w:val="%1.%2."/>
      <w:lvlJc w:val="left"/>
      <w:pPr>
        <w:tabs>
          <w:tab w:val="num" w:pos="420"/>
        </w:tabs>
        <w:ind w:left="420" w:hanging="360"/>
      </w:pPr>
    </w:lvl>
    <w:lvl w:ilvl="2">
      <w:start w:val="1"/>
      <w:numFmt w:val="decimal"/>
      <w:lvlText w:val="%1.%2.%3."/>
      <w:lvlJc w:val="left"/>
      <w:pPr>
        <w:tabs>
          <w:tab w:val="num" w:pos="840"/>
        </w:tabs>
        <w:ind w:left="840" w:hanging="720"/>
      </w:pPr>
    </w:lvl>
    <w:lvl w:ilvl="3">
      <w:start w:val="1"/>
      <w:numFmt w:val="decimal"/>
      <w:lvlText w:val="%1.%2.%3.%4."/>
      <w:lvlJc w:val="left"/>
      <w:pPr>
        <w:tabs>
          <w:tab w:val="num" w:pos="900"/>
        </w:tabs>
        <w:ind w:left="900" w:hanging="720"/>
      </w:pPr>
    </w:lvl>
    <w:lvl w:ilvl="4">
      <w:start w:val="1"/>
      <w:numFmt w:val="decimal"/>
      <w:lvlText w:val="%1.%2.%3.%4.%5."/>
      <w:lvlJc w:val="left"/>
      <w:pPr>
        <w:tabs>
          <w:tab w:val="num" w:pos="1320"/>
        </w:tabs>
        <w:ind w:left="1320" w:hanging="1080"/>
      </w:pPr>
    </w:lvl>
    <w:lvl w:ilvl="5">
      <w:start w:val="1"/>
      <w:numFmt w:val="decimal"/>
      <w:lvlText w:val="%1.%2.%3.%4.%5.%6."/>
      <w:lvlJc w:val="left"/>
      <w:pPr>
        <w:tabs>
          <w:tab w:val="num" w:pos="1380"/>
        </w:tabs>
        <w:ind w:left="138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60"/>
        </w:tabs>
        <w:ind w:left="1860" w:hanging="1440"/>
      </w:pPr>
    </w:lvl>
    <w:lvl w:ilvl="8">
      <w:start w:val="1"/>
      <w:numFmt w:val="decimal"/>
      <w:lvlText w:val="%1.%2.%3.%4.%5.%6.%7.%8.%9."/>
      <w:lvlJc w:val="left"/>
      <w:pPr>
        <w:tabs>
          <w:tab w:val="num" w:pos="2280"/>
        </w:tabs>
        <w:ind w:left="2280" w:hanging="1800"/>
      </w:pPr>
    </w:lvl>
  </w:abstractNum>
  <w:abstractNum w:abstractNumId="12" w15:restartNumberingAfterBreak="0">
    <w:nsid w:val="2E7F7534"/>
    <w:multiLevelType w:val="hybridMultilevel"/>
    <w:tmpl w:val="309EA44E"/>
    <w:lvl w:ilvl="0" w:tplc="B72EF7C2">
      <w:start w:val="10"/>
      <w:numFmt w:val="decimal"/>
      <w:lvlText w:val="%1."/>
      <w:lvlJc w:val="right"/>
      <w:pPr>
        <w:ind w:left="1418" w:hanging="360"/>
      </w:pPr>
      <w:rPr>
        <w:rFonts w:ascii="Times New Roman" w:eastAsia="Times New Roman" w:hAnsi="Times New Roman" w:cs="Times New Roman"/>
        <w:color w:val="000000"/>
        <w:sz w:val="24"/>
      </w:rPr>
    </w:lvl>
    <w:lvl w:ilvl="1" w:tplc="709468D4">
      <w:start w:val="1"/>
      <w:numFmt w:val="decimal"/>
      <w:lvlText w:val="%2."/>
      <w:lvlJc w:val="right"/>
      <w:pPr>
        <w:ind w:left="2138" w:hanging="360"/>
      </w:pPr>
    </w:lvl>
    <w:lvl w:ilvl="2" w:tplc="0F101EAA">
      <w:start w:val="1"/>
      <w:numFmt w:val="decimal"/>
      <w:lvlText w:val="%3."/>
      <w:lvlJc w:val="right"/>
      <w:pPr>
        <w:ind w:left="2858" w:hanging="180"/>
      </w:pPr>
    </w:lvl>
    <w:lvl w:ilvl="3" w:tplc="E1449B78">
      <w:start w:val="1"/>
      <w:numFmt w:val="decimal"/>
      <w:lvlText w:val="%4."/>
      <w:lvlJc w:val="right"/>
      <w:pPr>
        <w:ind w:left="3578" w:hanging="360"/>
      </w:pPr>
    </w:lvl>
    <w:lvl w:ilvl="4" w:tplc="F2EE1536">
      <w:start w:val="1"/>
      <w:numFmt w:val="decimal"/>
      <w:lvlText w:val="%5."/>
      <w:lvlJc w:val="right"/>
      <w:pPr>
        <w:ind w:left="4298" w:hanging="360"/>
      </w:pPr>
    </w:lvl>
    <w:lvl w:ilvl="5" w:tplc="361299AC">
      <w:start w:val="1"/>
      <w:numFmt w:val="decimal"/>
      <w:lvlText w:val="%6."/>
      <w:lvlJc w:val="right"/>
      <w:pPr>
        <w:ind w:left="5018" w:hanging="180"/>
      </w:pPr>
    </w:lvl>
    <w:lvl w:ilvl="6" w:tplc="C4F0D8CE">
      <w:start w:val="1"/>
      <w:numFmt w:val="decimal"/>
      <w:lvlText w:val="%7."/>
      <w:lvlJc w:val="right"/>
      <w:pPr>
        <w:ind w:left="5738" w:hanging="360"/>
      </w:pPr>
    </w:lvl>
    <w:lvl w:ilvl="7" w:tplc="0FE40EAA">
      <w:start w:val="1"/>
      <w:numFmt w:val="decimal"/>
      <w:lvlText w:val="%8."/>
      <w:lvlJc w:val="right"/>
      <w:pPr>
        <w:ind w:left="6458" w:hanging="360"/>
      </w:pPr>
    </w:lvl>
    <w:lvl w:ilvl="8" w:tplc="F85C864C">
      <w:start w:val="1"/>
      <w:numFmt w:val="decimal"/>
      <w:lvlText w:val="%9."/>
      <w:lvlJc w:val="right"/>
      <w:pPr>
        <w:ind w:left="7178" w:hanging="180"/>
      </w:pPr>
    </w:lvl>
  </w:abstractNum>
  <w:abstractNum w:abstractNumId="13" w15:restartNumberingAfterBreak="0">
    <w:nsid w:val="30711546"/>
    <w:multiLevelType w:val="multilevel"/>
    <w:tmpl w:val="A846EF3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8AB4A80"/>
    <w:multiLevelType w:val="multilevel"/>
    <w:tmpl w:val="0EF0642E"/>
    <w:lvl w:ilvl="0">
      <w:start w:val="1"/>
      <w:numFmt w:val="decimal"/>
      <w:lvlText w:val="%1."/>
      <w:lvlJc w:val="left"/>
      <w:pPr>
        <w:ind w:left="1429" w:hanging="360"/>
      </w:pPr>
      <w:rPr>
        <w:b/>
      </w:rPr>
    </w:lvl>
    <w:lvl w:ilvl="1">
      <w:start w:val="1"/>
      <w:numFmt w:val="decimal"/>
      <w:lvlText w:val="%1.%2"/>
      <w:lvlJc w:val="left"/>
      <w:pPr>
        <w:ind w:left="1459" w:hanging="390"/>
      </w:pPr>
      <w:rPr>
        <w:b w:val="0"/>
      </w:rPr>
    </w:lvl>
    <w:lvl w:ilvl="2">
      <w:start w:val="1"/>
      <w:numFmt w:val="decimal"/>
      <w:lvlText w:val="%1.%2.%3"/>
      <w:lvlJc w:val="left"/>
      <w:pPr>
        <w:ind w:left="1789" w:hanging="720"/>
      </w:pPr>
    </w:lvl>
    <w:lvl w:ilvl="3">
      <w:start w:val="1"/>
      <w:numFmt w:val="decimal"/>
      <w:lvlText w:val="%1.%2.%3.%4"/>
      <w:lvlJc w:val="left"/>
      <w:pPr>
        <w:ind w:left="1789" w:hanging="720"/>
      </w:pPr>
    </w:lvl>
    <w:lvl w:ilvl="4">
      <w:start w:val="1"/>
      <w:numFmt w:val="decimal"/>
      <w:lvlText w:val="%1.%2.%3.%4.%5"/>
      <w:lvlJc w:val="left"/>
      <w:pPr>
        <w:ind w:left="2149" w:hanging="1080"/>
      </w:pPr>
    </w:lvl>
    <w:lvl w:ilvl="5">
      <w:start w:val="1"/>
      <w:numFmt w:val="decimal"/>
      <w:lvlText w:val="%1.%2.%3.%4.%5.%6"/>
      <w:lvlJc w:val="left"/>
      <w:pPr>
        <w:ind w:left="2509" w:hanging="1440"/>
      </w:pPr>
    </w:lvl>
    <w:lvl w:ilvl="6">
      <w:start w:val="1"/>
      <w:numFmt w:val="decimal"/>
      <w:lvlText w:val="%1.%2.%3.%4.%5.%6.%7"/>
      <w:lvlJc w:val="left"/>
      <w:pPr>
        <w:ind w:left="2509" w:hanging="1440"/>
      </w:pPr>
    </w:lvl>
    <w:lvl w:ilvl="7">
      <w:start w:val="1"/>
      <w:numFmt w:val="decimal"/>
      <w:lvlText w:val="%1.%2.%3.%4.%5.%6.%7.%8"/>
      <w:lvlJc w:val="left"/>
      <w:pPr>
        <w:ind w:left="2869" w:hanging="1800"/>
      </w:pPr>
    </w:lvl>
    <w:lvl w:ilvl="8">
      <w:start w:val="1"/>
      <w:numFmt w:val="decimal"/>
      <w:lvlText w:val="%1.%2.%3.%4.%5.%6.%7.%8.%9"/>
      <w:lvlJc w:val="left"/>
      <w:pPr>
        <w:ind w:left="2869" w:hanging="1800"/>
      </w:pPr>
    </w:lvl>
  </w:abstractNum>
  <w:abstractNum w:abstractNumId="15" w15:restartNumberingAfterBreak="0">
    <w:nsid w:val="3E0D48A7"/>
    <w:multiLevelType w:val="hybridMultilevel"/>
    <w:tmpl w:val="C02858FE"/>
    <w:lvl w:ilvl="0" w:tplc="821CFE94">
      <w:start w:val="1"/>
      <w:numFmt w:val="decimal"/>
      <w:lvlText w:val="%1."/>
      <w:lvlJc w:val="right"/>
      <w:pPr>
        <w:ind w:left="1418" w:hanging="360"/>
      </w:pPr>
      <w:rPr>
        <w:rFonts w:ascii="Times New Roman" w:eastAsia="Times New Roman" w:hAnsi="Times New Roman" w:cs="Times New Roman"/>
        <w:color w:val="000000"/>
        <w:sz w:val="24"/>
      </w:rPr>
    </w:lvl>
    <w:lvl w:ilvl="1" w:tplc="F90839DC">
      <w:start w:val="1"/>
      <w:numFmt w:val="decimal"/>
      <w:lvlText w:val="%2."/>
      <w:lvlJc w:val="right"/>
      <w:pPr>
        <w:ind w:left="2138" w:hanging="360"/>
      </w:pPr>
    </w:lvl>
    <w:lvl w:ilvl="2" w:tplc="15C8F1D8">
      <w:start w:val="1"/>
      <w:numFmt w:val="decimal"/>
      <w:lvlText w:val="%3."/>
      <w:lvlJc w:val="right"/>
      <w:pPr>
        <w:ind w:left="2858" w:hanging="180"/>
      </w:pPr>
    </w:lvl>
    <w:lvl w:ilvl="3" w:tplc="7276940E">
      <w:start w:val="1"/>
      <w:numFmt w:val="decimal"/>
      <w:lvlText w:val="%4."/>
      <w:lvlJc w:val="right"/>
      <w:pPr>
        <w:ind w:left="3578" w:hanging="360"/>
      </w:pPr>
    </w:lvl>
    <w:lvl w:ilvl="4" w:tplc="54AA5390">
      <w:start w:val="1"/>
      <w:numFmt w:val="decimal"/>
      <w:lvlText w:val="%5."/>
      <w:lvlJc w:val="right"/>
      <w:pPr>
        <w:ind w:left="4298" w:hanging="360"/>
      </w:pPr>
    </w:lvl>
    <w:lvl w:ilvl="5" w:tplc="4E14AD10">
      <w:start w:val="1"/>
      <w:numFmt w:val="decimal"/>
      <w:lvlText w:val="%6."/>
      <w:lvlJc w:val="right"/>
      <w:pPr>
        <w:ind w:left="5018" w:hanging="180"/>
      </w:pPr>
    </w:lvl>
    <w:lvl w:ilvl="6" w:tplc="E41820F0">
      <w:start w:val="1"/>
      <w:numFmt w:val="decimal"/>
      <w:lvlText w:val="%7."/>
      <w:lvlJc w:val="right"/>
      <w:pPr>
        <w:ind w:left="5738" w:hanging="360"/>
      </w:pPr>
    </w:lvl>
    <w:lvl w:ilvl="7" w:tplc="F484143A">
      <w:start w:val="1"/>
      <w:numFmt w:val="decimal"/>
      <w:lvlText w:val="%8."/>
      <w:lvlJc w:val="right"/>
      <w:pPr>
        <w:ind w:left="6458" w:hanging="360"/>
      </w:pPr>
    </w:lvl>
    <w:lvl w:ilvl="8" w:tplc="6A3ABF6C">
      <w:start w:val="1"/>
      <w:numFmt w:val="decimal"/>
      <w:lvlText w:val="%9."/>
      <w:lvlJc w:val="right"/>
      <w:pPr>
        <w:ind w:left="7178" w:hanging="180"/>
      </w:pPr>
    </w:lvl>
  </w:abstractNum>
  <w:abstractNum w:abstractNumId="16" w15:restartNumberingAfterBreak="0">
    <w:nsid w:val="41744110"/>
    <w:multiLevelType w:val="hybridMultilevel"/>
    <w:tmpl w:val="A27E5EF0"/>
    <w:lvl w:ilvl="0" w:tplc="7CDED5FC">
      <w:start w:val="1"/>
      <w:numFmt w:val="decimal"/>
      <w:lvlText w:val="%1."/>
      <w:lvlJc w:val="left"/>
      <w:pPr>
        <w:tabs>
          <w:tab w:val="num" w:pos="7023"/>
        </w:tabs>
        <w:ind w:left="7023" w:hanging="360"/>
      </w:pPr>
    </w:lvl>
    <w:lvl w:ilvl="1" w:tplc="A42A5B84">
      <w:start w:val="1"/>
      <w:numFmt w:val="none"/>
      <w:lvlText w:val=""/>
      <w:lvlJc w:val="left"/>
      <w:pPr>
        <w:tabs>
          <w:tab w:val="num" w:pos="360"/>
        </w:tabs>
        <w:ind w:left="0" w:firstLine="0"/>
      </w:pPr>
    </w:lvl>
    <w:lvl w:ilvl="2" w:tplc="5D2A8D50">
      <w:start w:val="1"/>
      <w:numFmt w:val="none"/>
      <w:lvlText w:val=""/>
      <w:lvlJc w:val="left"/>
      <w:pPr>
        <w:tabs>
          <w:tab w:val="num" w:pos="360"/>
        </w:tabs>
        <w:ind w:left="0" w:firstLine="0"/>
      </w:pPr>
    </w:lvl>
    <w:lvl w:ilvl="3" w:tplc="AF5624EE">
      <w:start w:val="1"/>
      <w:numFmt w:val="none"/>
      <w:lvlText w:val=""/>
      <w:lvlJc w:val="left"/>
      <w:pPr>
        <w:tabs>
          <w:tab w:val="num" w:pos="360"/>
        </w:tabs>
        <w:ind w:left="0" w:firstLine="0"/>
      </w:pPr>
    </w:lvl>
    <w:lvl w:ilvl="4" w:tplc="27C4F7C8">
      <w:start w:val="1"/>
      <w:numFmt w:val="none"/>
      <w:lvlText w:val=""/>
      <w:lvlJc w:val="left"/>
      <w:pPr>
        <w:tabs>
          <w:tab w:val="num" w:pos="360"/>
        </w:tabs>
        <w:ind w:left="0" w:firstLine="0"/>
      </w:pPr>
    </w:lvl>
    <w:lvl w:ilvl="5" w:tplc="751C3106">
      <w:start w:val="1"/>
      <w:numFmt w:val="none"/>
      <w:lvlText w:val=""/>
      <w:lvlJc w:val="left"/>
      <w:pPr>
        <w:tabs>
          <w:tab w:val="num" w:pos="360"/>
        </w:tabs>
        <w:ind w:left="0" w:firstLine="0"/>
      </w:pPr>
    </w:lvl>
    <w:lvl w:ilvl="6" w:tplc="264C76FE">
      <w:start w:val="1"/>
      <w:numFmt w:val="none"/>
      <w:lvlText w:val=""/>
      <w:lvlJc w:val="left"/>
      <w:pPr>
        <w:tabs>
          <w:tab w:val="num" w:pos="360"/>
        </w:tabs>
        <w:ind w:left="0" w:firstLine="0"/>
      </w:pPr>
    </w:lvl>
    <w:lvl w:ilvl="7" w:tplc="8D84A658">
      <w:start w:val="1"/>
      <w:numFmt w:val="none"/>
      <w:lvlText w:val=""/>
      <w:lvlJc w:val="left"/>
      <w:pPr>
        <w:tabs>
          <w:tab w:val="num" w:pos="360"/>
        </w:tabs>
        <w:ind w:left="0" w:firstLine="0"/>
      </w:pPr>
    </w:lvl>
    <w:lvl w:ilvl="8" w:tplc="2A28CF18">
      <w:start w:val="1"/>
      <w:numFmt w:val="none"/>
      <w:lvlText w:val=""/>
      <w:lvlJc w:val="left"/>
      <w:pPr>
        <w:tabs>
          <w:tab w:val="num" w:pos="360"/>
        </w:tabs>
        <w:ind w:left="0" w:firstLine="0"/>
      </w:pPr>
    </w:lvl>
  </w:abstractNum>
  <w:abstractNum w:abstractNumId="17" w15:restartNumberingAfterBreak="0">
    <w:nsid w:val="438052C0"/>
    <w:multiLevelType w:val="multilevel"/>
    <w:tmpl w:val="CDD29D2A"/>
    <w:lvl w:ilvl="0">
      <w:start w:val="1"/>
      <w:numFmt w:val="decimal"/>
      <w:lvlText w:val="%1.1."/>
      <w:lvlJc w:val="left"/>
      <w:pPr>
        <w:tabs>
          <w:tab w:val="num" w:pos="360"/>
        </w:tabs>
        <w:ind w:left="360" w:hanging="360"/>
      </w:pPr>
      <w:rPr>
        <w:b w:val="0"/>
      </w:rPr>
    </w:lvl>
    <w:lvl w:ilvl="1">
      <w:start w:val="1"/>
      <w:numFmt w:val="decimal"/>
      <w:lvlText w:val="%1.%2."/>
      <w:lvlJc w:val="left"/>
      <w:pPr>
        <w:tabs>
          <w:tab w:val="num" w:pos="420"/>
        </w:tabs>
        <w:ind w:left="420" w:hanging="360"/>
      </w:pPr>
      <w:rPr>
        <w:b w:val="0"/>
      </w:rPr>
    </w:lvl>
    <w:lvl w:ilvl="2">
      <w:start w:val="1"/>
      <w:numFmt w:val="decimal"/>
      <w:lvlText w:val="%1.%2.%3."/>
      <w:lvlJc w:val="left"/>
      <w:pPr>
        <w:tabs>
          <w:tab w:val="num" w:pos="840"/>
        </w:tabs>
        <w:ind w:left="840" w:hanging="720"/>
      </w:pPr>
      <w:rPr>
        <w:b w:val="0"/>
      </w:rPr>
    </w:lvl>
    <w:lvl w:ilvl="3">
      <w:start w:val="1"/>
      <w:numFmt w:val="decimal"/>
      <w:lvlText w:val="%1.%2.%3.%4."/>
      <w:lvlJc w:val="left"/>
      <w:pPr>
        <w:tabs>
          <w:tab w:val="num" w:pos="900"/>
        </w:tabs>
        <w:ind w:left="900" w:hanging="720"/>
      </w:pPr>
      <w:rPr>
        <w:b w:val="0"/>
      </w:rPr>
    </w:lvl>
    <w:lvl w:ilvl="4">
      <w:start w:val="1"/>
      <w:numFmt w:val="decimal"/>
      <w:lvlText w:val="%1.%2.%3.%4.%5."/>
      <w:lvlJc w:val="left"/>
      <w:pPr>
        <w:tabs>
          <w:tab w:val="num" w:pos="1320"/>
        </w:tabs>
        <w:ind w:left="1320" w:hanging="1080"/>
      </w:pPr>
      <w:rPr>
        <w:b w:val="0"/>
      </w:rPr>
    </w:lvl>
    <w:lvl w:ilvl="5">
      <w:start w:val="1"/>
      <w:numFmt w:val="decimal"/>
      <w:lvlText w:val="%1.%2.%3.%4.%5.%6."/>
      <w:lvlJc w:val="left"/>
      <w:pPr>
        <w:tabs>
          <w:tab w:val="num" w:pos="1380"/>
        </w:tabs>
        <w:ind w:left="1380" w:hanging="1080"/>
      </w:pPr>
      <w:rPr>
        <w:b w:val="0"/>
      </w:rPr>
    </w:lvl>
    <w:lvl w:ilvl="6">
      <w:start w:val="1"/>
      <w:numFmt w:val="decimal"/>
      <w:lvlText w:val="%1.%2.%3.%4.%5.%6.%7."/>
      <w:lvlJc w:val="left"/>
      <w:pPr>
        <w:tabs>
          <w:tab w:val="num" w:pos="1800"/>
        </w:tabs>
        <w:ind w:left="1800" w:hanging="1440"/>
      </w:pPr>
      <w:rPr>
        <w:b w:val="0"/>
      </w:rPr>
    </w:lvl>
    <w:lvl w:ilvl="7">
      <w:start w:val="1"/>
      <w:numFmt w:val="decimal"/>
      <w:lvlText w:val="%1.%2.%3.%4.%5.%6.%7.%8."/>
      <w:lvlJc w:val="left"/>
      <w:pPr>
        <w:tabs>
          <w:tab w:val="num" w:pos="1860"/>
        </w:tabs>
        <w:ind w:left="1860" w:hanging="1440"/>
      </w:pPr>
      <w:rPr>
        <w:b w:val="0"/>
      </w:rPr>
    </w:lvl>
    <w:lvl w:ilvl="8">
      <w:start w:val="1"/>
      <w:numFmt w:val="decimal"/>
      <w:lvlText w:val="%1.%2.%3.%4.%5.%6.%7.%8.%9."/>
      <w:lvlJc w:val="left"/>
      <w:pPr>
        <w:tabs>
          <w:tab w:val="num" w:pos="2280"/>
        </w:tabs>
        <w:ind w:left="2280" w:hanging="1800"/>
      </w:pPr>
      <w:rPr>
        <w:b w:val="0"/>
      </w:rPr>
    </w:lvl>
  </w:abstractNum>
  <w:abstractNum w:abstractNumId="18" w15:restartNumberingAfterBreak="0">
    <w:nsid w:val="45BA438B"/>
    <w:multiLevelType w:val="hybridMultilevel"/>
    <w:tmpl w:val="F24622D8"/>
    <w:lvl w:ilvl="0" w:tplc="1E68E3F8">
      <w:start w:val="1"/>
      <w:numFmt w:val="bullet"/>
      <w:lvlText w:val="–"/>
      <w:lvlJc w:val="left"/>
      <w:pPr>
        <w:ind w:left="709" w:hanging="360"/>
      </w:pPr>
      <w:rPr>
        <w:rFonts w:ascii="Arial" w:eastAsia="Arial" w:hAnsi="Arial" w:cs="Arial" w:hint="default"/>
      </w:rPr>
    </w:lvl>
    <w:lvl w:ilvl="1" w:tplc="348A043A">
      <w:start w:val="1"/>
      <w:numFmt w:val="bullet"/>
      <w:lvlText w:val="o"/>
      <w:lvlJc w:val="left"/>
      <w:pPr>
        <w:ind w:left="1429" w:hanging="360"/>
      </w:pPr>
      <w:rPr>
        <w:rFonts w:ascii="Courier New" w:eastAsia="Courier New" w:hAnsi="Courier New" w:cs="Courier New" w:hint="default"/>
      </w:rPr>
    </w:lvl>
    <w:lvl w:ilvl="2" w:tplc="9A30CEB2">
      <w:start w:val="1"/>
      <w:numFmt w:val="bullet"/>
      <w:lvlText w:val="§"/>
      <w:lvlJc w:val="left"/>
      <w:pPr>
        <w:ind w:left="2149" w:hanging="360"/>
      </w:pPr>
      <w:rPr>
        <w:rFonts w:ascii="Wingdings" w:eastAsia="Wingdings" w:hAnsi="Wingdings" w:cs="Wingdings" w:hint="default"/>
      </w:rPr>
    </w:lvl>
    <w:lvl w:ilvl="3" w:tplc="037E7B46">
      <w:start w:val="1"/>
      <w:numFmt w:val="bullet"/>
      <w:lvlText w:val="·"/>
      <w:lvlJc w:val="left"/>
      <w:pPr>
        <w:ind w:left="2869" w:hanging="360"/>
      </w:pPr>
      <w:rPr>
        <w:rFonts w:ascii="Symbol" w:eastAsia="Symbol" w:hAnsi="Symbol" w:cs="Symbol" w:hint="default"/>
      </w:rPr>
    </w:lvl>
    <w:lvl w:ilvl="4" w:tplc="AF2A74B0">
      <w:start w:val="1"/>
      <w:numFmt w:val="bullet"/>
      <w:lvlText w:val="o"/>
      <w:lvlJc w:val="left"/>
      <w:pPr>
        <w:ind w:left="3589" w:hanging="360"/>
      </w:pPr>
      <w:rPr>
        <w:rFonts w:ascii="Courier New" w:eastAsia="Courier New" w:hAnsi="Courier New" w:cs="Courier New" w:hint="default"/>
      </w:rPr>
    </w:lvl>
    <w:lvl w:ilvl="5" w:tplc="19C26BF2">
      <w:start w:val="1"/>
      <w:numFmt w:val="bullet"/>
      <w:lvlText w:val="§"/>
      <w:lvlJc w:val="left"/>
      <w:pPr>
        <w:ind w:left="4309" w:hanging="360"/>
      </w:pPr>
      <w:rPr>
        <w:rFonts w:ascii="Wingdings" w:eastAsia="Wingdings" w:hAnsi="Wingdings" w:cs="Wingdings" w:hint="default"/>
      </w:rPr>
    </w:lvl>
    <w:lvl w:ilvl="6" w:tplc="BA70F5BA">
      <w:start w:val="1"/>
      <w:numFmt w:val="bullet"/>
      <w:lvlText w:val="·"/>
      <w:lvlJc w:val="left"/>
      <w:pPr>
        <w:ind w:left="5029" w:hanging="360"/>
      </w:pPr>
      <w:rPr>
        <w:rFonts w:ascii="Symbol" w:eastAsia="Symbol" w:hAnsi="Symbol" w:cs="Symbol" w:hint="default"/>
      </w:rPr>
    </w:lvl>
    <w:lvl w:ilvl="7" w:tplc="A12E0242">
      <w:start w:val="1"/>
      <w:numFmt w:val="bullet"/>
      <w:lvlText w:val="o"/>
      <w:lvlJc w:val="left"/>
      <w:pPr>
        <w:ind w:left="5749" w:hanging="360"/>
      </w:pPr>
      <w:rPr>
        <w:rFonts w:ascii="Courier New" w:eastAsia="Courier New" w:hAnsi="Courier New" w:cs="Courier New" w:hint="default"/>
      </w:rPr>
    </w:lvl>
    <w:lvl w:ilvl="8" w:tplc="F47857F4">
      <w:start w:val="1"/>
      <w:numFmt w:val="bullet"/>
      <w:lvlText w:val="§"/>
      <w:lvlJc w:val="left"/>
      <w:pPr>
        <w:ind w:left="6469" w:hanging="360"/>
      </w:pPr>
      <w:rPr>
        <w:rFonts w:ascii="Wingdings" w:eastAsia="Wingdings" w:hAnsi="Wingdings" w:cs="Wingdings" w:hint="default"/>
      </w:rPr>
    </w:lvl>
  </w:abstractNum>
  <w:abstractNum w:abstractNumId="19" w15:restartNumberingAfterBreak="0">
    <w:nsid w:val="46D80A18"/>
    <w:multiLevelType w:val="hybridMultilevel"/>
    <w:tmpl w:val="D70CA1C0"/>
    <w:lvl w:ilvl="0" w:tplc="F1363AC8">
      <w:start w:val="1"/>
      <w:numFmt w:val="bullet"/>
      <w:lvlText w:val="–"/>
      <w:lvlJc w:val="left"/>
      <w:pPr>
        <w:ind w:left="709" w:hanging="360"/>
      </w:pPr>
      <w:rPr>
        <w:rFonts w:ascii="Arial" w:eastAsia="Arial" w:hAnsi="Arial" w:cs="Arial" w:hint="default"/>
      </w:rPr>
    </w:lvl>
    <w:lvl w:ilvl="1" w:tplc="55528272">
      <w:start w:val="1"/>
      <w:numFmt w:val="bullet"/>
      <w:lvlText w:val="o"/>
      <w:lvlJc w:val="left"/>
      <w:pPr>
        <w:ind w:left="1429" w:hanging="360"/>
      </w:pPr>
      <w:rPr>
        <w:rFonts w:ascii="Courier New" w:eastAsia="Courier New" w:hAnsi="Courier New" w:cs="Courier New" w:hint="default"/>
      </w:rPr>
    </w:lvl>
    <w:lvl w:ilvl="2" w:tplc="D52A45CC">
      <w:start w:val="1"/>
      <w:numFmt w:val="bullet"/>
      <w:lvlText w:val="§"/>
      <w:lvlJc w:val="left"/>
      <w:pPr>
        <w:ind w:left="2149" w:hanging="360"/>
      </w:pPr>
      <w:rPr>
        <w:rFonts w:ascii="Wingdings" w:eastAsia="Wingdings" w:hAnsi="Wingdings" w:cs="Wingdings" w:hint="default"/>
      </w:rPr>
    </w:lvl>
    <w:lvl w:ilvl="3" w:tplc="0786FA6A">
      <w:start w:val="1"/>
      <w:numFmt w:val="bullet"/>
      <w:lvlText w:val="·"/>
      <w:lvlJc w:val="left"/>
      <w:pPr>
        <w:ind w:left="2869" w:hanging="360"/>
      </w:pPr>
      <w:rPr>
        <w:rFonts w:ascii="Symbol" w:eastAsia="Symbol" w:hAnsi="Symbol" w:cs="Symbol" w:hint="default"/>
      </w:rPr>
    </w:lvl>
    <w:lvl w:ilvl="4" w:tplc="6478C368">
      <w:start w:val="1"/>
      <w:numFmt w:val="bullet"/>
      <w:lvlText w:val="o"/>
      <w:lvlJc w:val="left"/>
      <w:pPr>
        <w:ind w:left="3589" w:hanging="360"/>
      </w:pPr>
      <w:rPr>
        <w:rFonts w:ascii="Courier New" w:eastAsia="Courier New" w:hAnsi="Courier New" w:cs="Courier New" w:hint="default"/>
      </w:rPr>
    </w:lvl>
    <w:lvl w:ilvl="5" w:tplc="0E482E08">
      <w:start w:val="1"/>
      <w:numFmt w:val="bullet"/>
      <w:lvlText w:val="§"/>
      <w:lvlJc w:val="left"/>
      <w:pPr>
        <w:ind w:left="4309" w:hanging="360"/>
      </w:pPr>
      <w:rPr>
        <w:rFonts w:ascii="Wingdings" w:eastAsia="Wingdings" w:hAnsi="Wingdings" w:cs="Wingdings" w:hint="default"/>
      </w:rPr>
    </w:lvl>
    <w:lvl w:ilvl="6" w:tplc="2E0017F8">
      <w:start w:val="1"/>
      <w:numFmt w:val="bullet"/>
      <w:lvlText w:val="·"/>
      <w:lvlJc w:val="left"/>
      <w:pPr>
        <w:ind w:left="5029" w:hanging="360"/>
      </w:pPr>
      <w:rPr>
        <w:rFonts w:ascii="Symbol" w:eastAsia="Symbol" w:hAnsi="Symbol" w:cs="Symbol" w:hint="default"/>
      </w:rPr>
    </w:lvl>
    <w:lvl w:ilvl="7" w:tplc="E69C91E6">
      <w:start w:val="1"/>
      <w:numFmt w:val="bullet"/>
      <w:lvlText w:val="o"/>
      <w:lvlJc w:val="left"/>
      <w:pPr>
        <w:ind w:left="5749" w:hanging="360"/>
      </w:pPr>
      <w:rPr>
        <w:rFonts w:ascii="Courier New" w:eastAsia="Courier New" w:hAnsi="Courier New" w:cs="Courier New" w:hint="default"/>
      </w:rPr>
    </w:lvl>
    <w:lvl w:ilvl="8" w:tplc="8E98CC40">
      <w:start w:val="1"/>
      <w:numFmt w:val="bullet"/>
      <w:lvlText w:val="§"/>
      <w:lvlJc w:val="left"/>
      <w:pPr>
        <w:ind w:left="6469" w:hanging="360"/>
      </w:pPr>
      <w:rPr>
        <w:rFonts w:ascii="Wingdings" w:eastAsia="Wingdings" w:hAnsi="Wingdings" w:cs="Wingdings" w:hint="default"/>
      </w:rPr>
    </w:lvl>
  </w:abstractNum>
  <w:abstractNum w:abstractNumId="20" w15:restartNumberingAfterBreak="0">
    <w:nsid w:val="48715504"/>
    <w:multiLevelType w:val="multilevel"/>
    <w:tmpl w:val="EAF8C6B2"/>
    <w:lvl w:ilvl="0">
      <w:start w:val="6"/>
      <w:numFmt w:val="decimal"/>
      <w:lvlText w:val="%1."/>
      <w:lvlJc w:val="left"/>
      <w:pPr>
        <w:ind w:left="360" w:hanging="360"/>
      </w:pPr>
      <w:rPr>
        <w:rFonts w:hint="default"/>
      </w:rPr>
    </w:lvl>
    <w:lvl w:ilvl="1">
      <w:start w:val="1"/>
      <w:numFmt w:val="decimal"/>
      <w:lvlText w:val="%1.%2."/>
      <w:lvlJc w:val="left"/>
      <w:pPr>
        <w:ind w:left="786" w:hanging="360"/>
      </w:pPr>
      <w:rPr>
        <w:rFonts w:hint="default"/>
        <w:b w:val="0"/>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0BF6F09"/>
    <w:multiLevelType w:val="multilevel"/>
    <w:tmpl w:val="4920BC90"/>
    <w:lvl w:ilvl="0">
      <w:start w:val="1"/>
      <w:numFmt w:val="decimal"/>
      <w:lvlText w:val="%1."/>
      <w:lvlJc w:val="left"/>
      <w:pPr>
        <w:ind w:left="1429" w:hanging="360"/>
      </w:pPr>
      <w:rPr>
        <w:b/>
      </w:rPr>
    </w:lvl>
    <w:lvl w:ilvl="1">
      <w:start w:val="1"/>
      <w:numFmt w:val="decimal"/>
      <w:lvlText w:val="%1.%2"/>
      <w:lvlJc w:val="left"/>
      <w:pPr>
        <w:ind w:left="1459" w:hanging="390"/>
      </w:pPr>
      <w:rPr>
        <w:b w:val="0"/>
      </w:rPr>
    </w:lvl>
    <w:lvl w:ilvl="2">
      <w:start w:val="1"/>
      <w:numFmt w:val="decimal"/>
      <w:lvlText w:val="%1.%2.%3"/>
      <w:lvlJc w:val="left"/>
      <w:pPr>
        <w:ind w:left="1789" w:hanging="720"/>
      </w:pPr>
    </w:lvl>
    <w:lvl w:ilvl="3">
      <w:start w:val="1"/>
      <w:numFmt w:val="decimal"/>
      <w:lvlText w:val="%1.%2.%3.%4"/>
      <w:lvlJc w:val="left"/>
      <w:pPr>
        <w:ind w:left="1789" w:hanging="720"/>
      </w:pPr>
    </w:lvl>
    <w:lvl w:ilvl="4">
      <w:start w:val="1"/>
      <w:numFmt w:val="decimal"/>
      <w:lvlText w:val="%1.%2.%3.%4.%5"/>
      <w:lvlJc w:val="left"/>
      <w:pPr>
        <w:ind w:left="2149" w:hanging="1080"/>
      </w:pPr>
    </w:lvl>
    <w:lvl w:ilvl="5">
      <w:start w:val="1"/>
      <w:numFmt w:val="decimal"/>
      <w:lvlText w:val="%1.%2.%3.%4.%5.%6"/>
      <w:lvlJc w:val="left"/>
      <w:pPr>
        <w:ind w:left="2509" w:hanging="1440"/>
      </w:pPr>
    </w:lvl>
    <w:lvl w:ilvl="6">
      <w:start w:val="1"/>
      <w:numFmt w:val="decimal"/>
      <w:lvlText w:val="%1.%2.%3.%4.%5.%6.%7"/>
      <w:lvlJc w:val="left"/>
      <w:pPr>
        <w:ind w:left="2509" w:hanging="1440"/>
      </w:pPr>
    </w:lvl>
    <w:lvl w:ilvl="7">
      <w:start w:val="1"/>
      <w:numFmt w:val="decimal"/>
      <w:lvlText w:val="%1.%2.%3.%4.%5.%6.%7.%8"/>
      <w:lvlJc w:val="left"/>
      <w:pPr>
        <w:ind w:left="2869" w:hanging="1800"/>
      </w:pPr>
    </w:lvl>
    <w:lvl w:ilvl="8">
      <w:start w:val="1"/>
      <w:numFmt w:val="decimal"/>
      <w:lvlText w:val="%1.%2.%3.%4.%5.%6.%7.%8.%9"/>
      <w:lvlJc w:val="left"/>
      <w:pPr>
        <w:ind w:left="2869" w:hanging="1800"/>
      </w:pPr>
    </w:lvl>
  </w:abstractNum>
  <w:abstractNum w:abstractNumId="22" w15:restartNumberingAfterBreak="0">
    <w:nsid w:val="559A426A"/>
    <w:multiLevelType w:val="multilevel"/>
    <w:tmpl w:val="73D8991E"/>
    <w:lvl w:ilvl="0">
      <w:start w:val="1"/>
      <w:numFmt w:val="decimal"/>
      <w:lvlText w:val="%1."/>
      <w:lvlJc w:val="left"/>
      <w:pPr>
        <w:ind w:left="1429" w:hanging="360"/>
      </w:pPr>
      <w:rPr>
        <w:b/>
      </w:rPr>
    </w:lvl>
    <w:lvl w:ilvl="1">
      <w:start w:val="1"/>
      <w:numFmt w:val="decimal"/>
      <w:lvlText w:val="%1.%2"/>
      <w:lvlJc w:val="left"/>
      <w:pPr>
        <w:ind w:left="1459" w:hanging="390"/>
      </w:pPr>
      <w:rPr>
        <w:b w:val="0"/>
      </w:rPr>
    </w:lvl>
    <w:lvl w:ilvl="2">
      <w:start w:val="1"/>
      <w:numFmt w:val="decimal"/>
      <w:lvlText w:val="%1.%2.%3"/>
      <w:lvlJc w:val="left"/>
      <w:pPr>
        <w:ind w:left="1789" w:hanging="720"/>
      </w:pPr>
    </w:lvl>
    <w:lvl w:ilvl="3">
      <w:start w:val="1"/>
      <w:numFmt w:val="decimal"/>
      <w:lvlText w:val="%1.%2.%3.%4"/>
      <w:lvlJc w:val="left"/>
      <w:pPr>
        <w:ind w:left="1789" w:hanging="720"/>
      </w:pPr>
    </w:lvl>
    <w:lvl w:ilvl="4">
      <w:start w:val="1"/>
      <w:numFmt w:val="decimal"/>
      <w:lvlText w:val="%1.%2.%3.%4.%5"/>
      <w:lvlJc w:val="left"/>
      <w:pPr>
        <w:ind w:left="2149" w:hanging="1080"/>
      </w:pPr>
    </w:lvl>
    <w:lvl w:ilvl="5">
      <w:start w:val="1"/>
      <w:numFmt w:val="decimal"/>
      <w:lvlText w:val="%1.%2.%3.%4.%5.%6"/>
      <w:lvlJc w:val="left"/>
      <w:pPr>
        <w:ind w:left="2509" w:hanging="1440"/>
      </w:pPr>
    </w:lvl>
    <w:lvl w:ilvl="6">
      <w:start w:val="1"/>
      <w:numFmt w:val="decimal"/>
      <w:lvlText w:val="%1.%2.%3.%4.%5.%6.%7"/>
      <w:lvlJc w:val="left"/>
      <w:pPr>
        <w:ind w:left="2509" w:hanging="1440"/>
      </w:pPr>
    </w:lvl>
    <w:lvl w:ilvl="7">
      <w:start w:val="1"/>
      <w:numFmt w:val="decimal"/>
      <w:lvlText w:val="%1.%2.%3.%4.%5.%6.%7.%8"/>
      <w:lvlJc w:val="left"/>
      <w:pPr>
        <w:ind w:left="2869" w:hanging="1800"/>
      </w:pPr>
    </w:lvl>
    <w:lvl w:ilvl="8">
      <w:start w:val="1"/>
      <w:numFmt w:val="decimal"/>
      <w:lvlText w:val="%1.%2.%3.%4.%5.%6.%7.%8.%9"/>
      <w:lvlJc w:val="left"/>
      <w:pPr>
        <w:ind w:left="2869" w:hanging="1800"/>
      </w:pPr>
    </w:lvl>
  </w:abstractNum>
  <w:abstractNum w:abstractNumId="23" w15:restartNumberingAfterBreak="0">
    <w:nsid w:val="5EA36436"/>
    <w:multiLevelType w:val="hybridMultilevel"/>
    <w:tmpl w:val="7B0C1CD2"/>
    <w:lvl w:ilvl="0" w:tplc="21029E40">
      <w:start w:val="1"/>
      <w:numFmt w:val="bullet"/>
      <w:lvlText w:val="–"/>
      <w:lvlJc w:val="left"/>
      <w:pPr>
        <w:ind w:left="709" w:hanging="360"/>
      </w:pPr>
      <w:rPr>
        <w:rFonts w:ascii="Arial" w:eastAsia="Arial" w:hAnsi="Arial" w:cs="Arial" w:hint="default"/>
      </w:rPr>
    </w:lvl>
    <w:lvl w:ilvl="1" w:tplc="95AEC09E">
      <w:start w:val="1"/>
      <w:numFmt w:val="bullet"/>
      <w:lvlText w:val="o"/>
      <w:lvlJc w:val="left"/>
      <w:pPr>
        <w:ind w:left="1429" w:hanging="360"/>
      </w:pPr>
      <w:rPr>
        <w:rFonts w:ascii="Courier New" w:eastAsia="Courier New" w:hAnsi="Courier New" w:cs="Courier New" w:hint="default"/>
      </w:rPr>
    </w:lvl>
    <w:lvl w:ilvl="2" w:tplc="23908DD2">
      <w:start w:val="1"/>
      <w:numFmt w:val="bullet"/>
      <w:lvlText w:val="§"/>
      <w:lvlJc w:val="left"/>
      <w:pPr>
        <w:ind w:left="2149" w:hanging="360"/>
      </w:pPr>
      <w:rPr>
        <w:rFonts w:ascii="Wingdings" w:eastAsia="Wingdings" w:hAnsi="Wingdings" w:cs="Wingdings" w:hint="default"/>
      </w:rPr>
    </w:lvl>
    <w:lvl w:ilvl="3" w:tplc="2FC61030">
      <w:start w:val="1"/>
      <w:numFmt w:val="bullet"/>
      <w:lvlText w:val="·"/>
      <w:lvlJc w:val="left"/>
      <w:pPr>
        <w:ind w:left="2869" w:hanging="360"/>
      </w:pPr>
      <w:rPr>
        <w:rFonts w:ascii="Symbol" w:eastAsia="Symbol" w:hAnsi="Symbol" w:cs="Symbol" w:hint="default"/>
      </w:rPr>
    </w:lvl>
    <w:lvl w:ilvl="4" w:tplc="6038D1BE">
      <w:start w:val="1"/>
      <w:numFmt w:val="bullet"/>
      <w:lvlText w:val="o"/>
      <w:lvlJc w:val="left"/>
      <w:pPr>
        <w:ind w:left="3589" w:hanging="360"/>
      </w:pPr>
      <w:rPr>
        <w:rFonts w:ascii="Courier New" w:eastAsia="Courier New" w:hAnsi="Courier New" w:cs="Courier New" w:hint="default"/>
      </w:rPr>
    </w:lvl>
    <w:lvl w:ilvl="5" w:tplc="EA183768">
      <w:start w:val="1"/>
      <w:numFmt w:val="bullet"/>
      <w:lvlText w:val="§"/>
      <w:lvlJc w:val="left"/>
      <w:pPr>
        <w:ind w:left="4309" w:hanging="360"/>
      </w:pPr>
      <w:rPr>
        <w:rFonts w:ascii="Wingdings" w:eastAsia="Wingdings" w:hAnsi="Wingdings" w:cs="Wingdings" w:hint="default"/>
      </w:rPr>
    </w:lvl>
    <w:lvl w:ilvl="6" w:tplc="D9D0B4AE">
      <w:start w:val="1"/>
      <w:numFmt w:val="bullet"/>
      <w:lvlText w:val="·"/>
      <w:lvlJc w:val="left"/>
      <w:pPr>
        <w:ind w:left="5029" w:hanging="360"/>
      </w:pPr>
      <w:rPr>
        <w:rFonts w:ascii="Symbol" w:eastAsia="Symbol" w:hAnsi="Symbol" w:cs="Symbol" w:hint="default"/>
      </w:rPr>
    </w:lvl>
    <w:lvl w:ilvl="7" w:tplc="2F10FCCA">
      <w:start w:val="1"/>
      <w:numFmt w:val="bullet"/>
      <w:lvlText w:val="o"/>
      <w:lvlJc w:val="left"/>
      <w:pPr>
        <w:ind w:left="5749" w:hanging="360"/>
      </w:pPr>
      <w:rPr>
        <w:rFonts w:ascii="Courier New" w:eastAsia="Courier New" w:hAnsi="Courier New" w:cs="Courier New" w:hint="default"/>
      </w:rPr>
    </w:lvl>
    <w:lvl w:ilvl="8" w:tplc="568E1AA4">
      <w:start w:val="1"/>
      <w:numFmt w:val="bullet"/>
      <w:lvlText w:val="§"/>
      <w:lvlJc w:val="left"/>
      <w:pPr>
        <w:ind w:left="6469" w:hanging="360"/>
      </w:pPr>
      <w:rPr>
        <w:rFonts w:ascii="Wingdings" w:eastAsia="Wingdings" w:hAnsi="Wingdings" w:cs="Wingdings" w:hint="default"/>
      </w:rPr>
    </w:lvl>
  </w:abstractNum>
  <w:abstractNum w:abstractNumId="24" w15:restartNumberingAfterBreak="0">
    <w:nsid w:val="60BD080A"/>
    <w:multiLevelType w:val="multilevel"/>
    <w:tmpl w:val="ADC0164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67974D9D"/>
    <w:multiLevelType w:val="hybridMultilevel"/>
    <w:tmpl w:val="6FBE364E"/>
    <w:lvl w:ilvl="0" w:tplc="A74ED6EA">
      <w:start w:val="1"/>
      <w:numFmt w:val="bullet"/>
      <w:lvlText w:val=""/>
      <w:lvlJc w:val="left"/>
      <w:pPr>
        <w:ind w:left="720" w:hanging="360"/>
      </w:pPr>
      <w:rPr>
        <w:rFonts w:ascii="Symbol" w:hAnsi="Symbol"/>
      </w:rPr>
    </w:lvl>
    <w:lvl w:ilvl="1" w:tplc="7C9C0E0A">
      <w:start w:val="1"/>
      <w:numFmt w:val="bullet"/>
      <w:lvlText w:val="o"/>
      <w:lvlJc w:val="left"/>
      <w:pPr>
        <w:ind w:left="1440" w:hanging="360"/>
      </w:pPr>
      <w:rPr>
        <w:rFonts w:ascii="Courier New" w:hAnsi="Courier New" w:cs="Courier New"/>
      </w:rPr>
    </w:lvl>
    <w:lvl w:ilvl="2" w:tplc="054EFCA2">
      <w:start w:val="1"/>
      <w:numFmt w:val="bullet"/>
      <w:lvlText w:val=""/>
      <w:lvlJc w:val="left"/>
      <w:pPr>
        <w:ind w:left="2160" w:hanging="360"/>
      </w:pPr>
      <w:rPr>
        <w:rFonts w:ascii="Wingdings" w:hAnsi="Wingdings"/>
      </w:rPr>
    </w:lvl>
    <w:lvl w:ilvl="3" w:tplc="6E5ACAA6">
      <w:start w:val="1"/>
      <w:numFmt w:val="bullet"/>
      <w:lvlText w:val=""/>
      <w:lvlJc w:val="left"/>
      <w:pPr>
        <w:ind w:left="2880" w:hanging="360"/>
      </w:pPr>
      <w:rPr>
        <w:rFonts w:ascii="Symbol" w:hAnsi="Symbol"/>
      </w:rPr>
    </w:lvl>
    <w:lvl w:ilvl="4" w:tplc="CE925B5C">
      <w:start w:val="1"/>
      <w:numFmt w:val="bullet"/>
      <w:lvlText w:val="o"/>
      <w:lvlJc w:val="left"/>
      <w:pPr>
        <w:ind w:left="3600" w:hanging="360"/>
      </w:pPr>
      <w:rPr>
        <w:rFonts w:ascii="Courier New" w:hAnsi="Courier New" w:cs="Courier New"/>
      </w:rPr>
    </w:lvl>
    <w:lvl w:ilvl="5" w:tplc="6EE0254E">
      <w:start w:val="1"/>
      <w:numFmt w:val="bullet"/>
      <w:lvlText w:val=""/>
      <w:lvlJc w:val="left"/>
      <w:pPr>
        <w:ind w:left="4320" w:hanging="360"/>
      </w:pPr>
      <w:rPr>
        <w:rFonts w:ascii="Wingdings" w:hAnsi="Wingdings"/>
      </w:rPr>
    </w:lvl>
    <w:lvl w:ilvl="6" w:tplc="7A1AD582">
      <w:start w:val="1"/>
      <w:numFmt w:val="bullet"/>
      <w:lvlText w:val=""/>
      <w:lvlJc w:val="left"/>
      <w:pPr>
        <w:ind w:left="5040" w:hanging="360"/>
      </w:pPr>
      <w:rPr>
        <w:rFonts w:ascii="Symbol" w:hAnsi="Symbol"/>
      </w:rPr>
    </w:lvl>
    <w:lvl w:ilvl="7" w:tplc="9184DF5E">
      <w:start w:val="1"/>
      <w:numFmt w:val="bullet"/>
      <w:lvlText w:val="o"/>
      <w:lvlJc w:val="left"/>
      <w:pPr>
        <w:ind w:left="5760" w:hanging="360"/>
      </w:pPr>
      <w:rPr>
        <w:rFonts w:ascii="Courier New" w:hAnsi="Courier New" w:cs="Courier New"/>
      </w:rPr>
    </w:lvl>
    <w:lvl w:ilvl="8" w:tplc="CA8CE564">
      <w:start w:val="1"/>
      <w:numFmt w:val="bullet"/>
      <w:lvlText w:val=""/>
      <w:lvlJc w:val="left"/>
      <w:pPr>
        <w:ind w:left="6480" w:hanging="360"/>
      </w:pPr>
      <w:rPr>
        <w:rFonts w:ascii="Wingdings" w:hAnsi="Wingdings"/>
      </w:rPr>
    </w:lvl>
  </w:abstractNum>
  <w:abstractNum w:abstractNumId="26" w15:restartNumberingAfterBreak="0">
    <w:nsid w:val="6C432548"/>
    <w:multiLevelType w:val="hybridMultilevel"/>
    <w:tmpl w:val="F5FC79F4"/>
    <w:lvl w:ilvl="0" w:tplc="0C625B12">
      <w:start w:val="1"/>
      <w:numFmt w:val="bullet"/>
      <w:lvlText w:val=""/>
      <w:lvlJc w:val="left"/>
      <w:pPr>
        <w:ind w:left="720" w:hanging="360"/>
      </w:pPr>
      <w:rPr>
        <w:rFonts w:ascii="Symbol" w:hAnsi="Symbol"/>
      </w:rPr>
    </w:lvl>
    <w:lvl w:ilvl="1" w:tplc="366E9E32">
      <w:start w:val="1"/>
      <w:numFmt w:val="bullet"/>
      <w:lvlText w:val="o"/>
      <w:lvlJc w:val="left"/>
      <w:pPr>
        <w:ind w:left="1440" w:hanging="360"/>
      </w:pPr>
      <w:rPr>
        <w:rFonts w:ascii="Courier New" w:hAnsi="Courier New" w:cs="Courier New"/>
      </w:rPr>
    </w:lvl>
    <w:lvl w:ilvl="2" w:tplc="7C8684AE">
      <w:start w:val="1"/>
      <w:numFmt w:val="bullet"/>
      <w:lvlText w:val=""/>
      <w:lvlJc w:val="left"/>
      <w:pPr>
        <w:ind w:left="2160" w:hanging="360"/>
      </w:pPr>
      <w:rPr>
        <w:rFonts w:ascii="Wingdings" w:hAnsi="Wingdings"/>
      </w:rPr>
    </w:lvl>
    <w:lvl w:ilvl="3" w:tplc="75DE34C2">
      <w:start w:val="1"/>
      <w:numFmt w:val="bullet"/>
      <w:lvlText w:val=""/>
      <w:lvlJc w:val="left"/>
      <w:pPr>
        <w:ind w:left="2880" w:hanging="360"/>
      </w:pPr>
      <w:rPr>
        <w:rFonts w:ascii="Symbol" w:hAnsi="Symbol"/>
      </w:rPr>
    </w:lvl>
    <w:lvl w:ilvl="4" w:tplc="5AA24AE0">
      <w:start w:val="1"/>
      <w:numFmt w:val="bullet"/>
      <w:lvlText w:val="o"/>
      <w:lvlJc w:val="left"/>
      <w:pPr>
        <w:ind w:left="3600" w:hanging="360"/>
      </w:pPr>
      <w:rPr>
        <w:rFonts w:ascii="Courier New" w:hAnsi="Courier New" w:cs="Courier New"/>
      </w:rPr>
    </w:lvl>
    <w:lvl w:ilvl="5" w:tplc="E26AB8D6">
      <w:start w:val="1"/>
      <w:numFmt w:val="bullet"/>
      <w:lvlText w:val=""/>
      <w:lvlJc w:val="left"/>
      <w:pPr>
        <w:ind w:left="4320" w:hanging="360"/>
      </w:pPr>
      <w:rPr>
        <w:rFonts w:ascii="Wingdings" w:hAnsi="Wingdings"/>
      </w:rPr>
    </w:lvl>
    <w:lvl w:ilvl="6" w:tplc="5C68753E">
      <w:start w:val="1"/>
      <w:numFmt w:val="bullet"/>
      <w:lvlText w:val=""/>
      <w:lvlJc w:val="left"/>
      <w:pPr>
        <w:ind w:left="5040" w:hanging="360"/>
      </w:pPr>
      <w:rPr>
        <w:rFonts w:ascii="Symbol" w:hAnsi="Symbol"/>
      </w:rPr>
    </w:lvl>
    <w:lvl w:ilvl="7" w:tplc="66A42442">
      <w:start w:val="1"/>
      <w:numFmt w:val="bullet"/>
      <w:lvlText w:val="o"/>
      <w:lvlJc w:val="left"/>
      <w:pPr>
        <w:ind w:left="5760" w:hanging="360"/>
      </w:pPr>
      <w:rPr>
        <w:rFonts w:ascii="Courier New" w:hAnsi="Courier New" w:cs="Courier New"/>
      </w:rPr>
    </w:lvl>
    <w:lvl w:ilvl="8" w:tplc="56069E06">
      <w:start w:val="1"/>
      <w:numFmt w:val="bullet"/>
      <w:lvlText w:val=""/>
      <w:lvlJc w:val="left"/>
      <w:pPr>
        <w:ind w:left="6480" w:hanging="360"/>
      </w:pPr>
      <w:rPr>
        <w:rFonts w:ascii="Wingdings" w:hAnsi="Wingdings"/>
      </w:rPr>
    </w:lvl>
  </w:abstractNum>
  <w:abstractNum w:abstractNumId="27" w15:restartNumberingAfterBreak="0">
    <w:nsid w:val="73136595"/>
    <w:multiLevelType w:val="multilevel"/>
    <w:tmpl w:val="E214CEC8"/>
    <w:styleLink w:val="22"/>
    <w:lvl w:ilvl="0">
      <w:start w:val="2"/>
      <w:numFmt w:val="decimal"/>
      <w:pStyle w:val="22"/>
      <w:lvlText w:val="%1."/>
      <w:lvlJc w:val="left"/>
      <w:pPr>
        <w:tabs>
          <w:tab w:val="num" w:pos="360"/>
        </w:tabs>
        <w:ind w:left="360" w:hanging="360"/>
      </w:pPr>
    </w:lvl>
    <w:lvl w:ilvl="1">
      <w:start w:val="1"/>
      <w:numFmt w:val="decimal"/>
      <w:lvlText w:val="%1.%2."/>
      <w:lvlJc w:val="left"/>
      <w:pPr>
        <w:tabs>
          <w:tab w:val="num" w:pos="420"/>
        </w:tabs>
        <w:ind w:left="420" w:hanging="360"/>
      </w:pPr>
    </w:lvl>
    <w:lvl w:ilvl="2">
      <w:start w:val="1"/>
      <w:numFmt w:val="decimal"/>
      <w:lvlText w:val="%1.%2.%3."/>
      <w:lvlJc w:val="left"/>
      <w:pPr>
        <w:tabs>
          <w:tab w:val="num" w:pos="840"/>
        </w:tabs>
        <w:ind w:left="840" w:hanging="720"/>
      </w:pPr>
    </w:lvl>
    <w:lvl w:ilvl="3">
      <w:start w:val="1"/>
      <w:numFmt w:val="decimal"/>
      <w:lvlText w:val="%1.%2.%3.%4."/>
      <w:lvlJc w:val="left"/>
      <w:pPr>
        <w:tabs>
          <w:tab w:val="num" w:pos="900"/>
        </w:tabs>
        <w:ind w:left="900" w:hanging="720"/>
      </w:pPr>
    </w:lvl>
    <w:lvl w:ilvl="4">
      <w:start w:val="1"/>
      <w:numFmt w:val="decimal"/>
      <w:lvlText w:val="%1.%2.%3.%4.%5."/>
      <w:lvlJc w:val="left"/>
      <w:pPr>
        <w:tabs>
          <w:tab w:val="num" w:pos="1320"/>
        </w:tabs>
        <w:ind w:left="1320" w:hanging="1080"/>
      </w:pPr>
    </w:lvl>
    <w:lvl w:ilvl="5">
      <w:start w:val="1"/>
      <w:numFmt w:val="decimal"/>
      <w:lvlText w:val="%1.%2.%3.%4.%5.%6."/>
      <w:lvlJc w:val="left"/>
      <w:pPr>
        <w:tabs>
          <w:tab w:val="num" w:pos="1380"/>
        </w:tabs>
        <w:ind w:left="138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60"/>
        </w:tabs>
        <w:ind w:left="1860" w:hanging="1440"/>
      </w:pPr>
    </w:lvl>
    <w:lvl w:ilvl="8">
      <w:start w:val="1"/>
      <w:numFmt w:val="decimal"/>
      <w:lvlText w:val="%1.%2.%3.%4.%5.%6.%7.%8.%9."/>
      <w:lvlJc w:val="left"/>
      <w:pPr>
        <w:tabs>
          <w:tab w:val="num" w:pos="2280"/>
        </w:tabs>
        <w:ind w:left="2280" w:hanging="1800"/>
      </w:pPr>
    </w:lvl>
  </w:abstractNum>
  <w:abstractNum w:abstractNumId="28" w15:restartNumberingAfterBreak="0">
    <w:nsid w:val="7D516FF2"/>
    <w:multiLevelType w:val="multilevel"/>
    <w:tmpl w:val="5DE0C820"/>
    <w:lvl w:ilvl="0">
      <w:start w:val="2"/>
      <w:numFmt w:val="decimal"/>
      <w:lvlText w:val="%1."/>
      <w:lvlJc w:val="left"/>
      <w:pPr>
        <w:tabs>
          <w:tab w:val="num" w:pos="360"/>
        </w:tabs>
        <w:ind w:left="360" w:hanging="360"/>
      </w:pPr>
    </w:lvl>
    <w:lvl w:ilvl="1">
      <w:start w:val="1"/>
      <w:numFmt w:val="decimal"/>
      <w:lvlText w:val="%1.%2."/>
      <w:lvlJc w:val="left"/>
      <w:pPr>
        <w:tabs>
          <w:tab w:val="num" w:pos="420"/>
        </w:tabs>
        <w:ind w:left="420" w:hanging="360"/>
      </w:pPr>
    </w:lvl>
    <w:lvl w:ilvl="2">
      <w:start w:val="1"/>
      <w:numFmt w:val="decimal"/>
      <w:lvlText w:val="%1.%2.%3."/>
      <w:lvlJc w:val="left"/>
      <w:pPr>
        <w:tabs>
          <w:tab w:val="num" w:pos="840"/>
        </w:tabs>
        <w:ind w:left="840" w:hanging="720"/>
      </w:pPr>
    </w:lvl>
    <w:lvl w:ilvl="3">
      <w:start w:val="1"/>
      <w:numFmt w:val="decimal"/>
      <w:lvlText w:val="%1.%2.%3.%4."/>
      <w:lvlJc w:val="left"/>
      <w:pPr>
        <w:tabs>
          <w:tab w:val="num" w:pos="900"/>
        </w:tabs>
        <w:ind w:left="900" w:hanging="720"/>
      </w:pPr>
    </w:lvl>
    <w:lvl w:ilvl="4">
      <w:start w:val="1"/>
      <w:numFmt w:val="decimal"/>
      <w:lvlText w:val="%1.%2.%3.%4.%5."/>
      <w:lvlJc w:val="left"/>
      <w:pPr>
        <w:tabs>
          <w:tab w:val="num" w:pos="1320"/>
        </w:tabs>
        <w:ind w:left="1320" w:hanging="1080"/>
      </w:pPr>
    </w:lvl>
    <w:lvl w:ilvl="5">
      <w:start w:val="1"/>
      <w:numFmt w:val="decimal"/>
      <w:lvlText w:val="%1.%2.%3.%4.%5.%6."/>
      <w:lvlJc w:val="left"/>
      <w:pPr>
        <w:tabs>
          <w:tab w:val="num" w:pos="1380"/>
        </w:tabs>
        <w:ind w:left="138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60"/>
        </w:tabs>
        <w:ind w:left="1860" w:hanging="1440"/>
      </w:pPr>
    </w:lvl>
    <w:lvl w:ilvl="8">
      <w:start w:val="1"/>
      <w:numFmt w:val="decimal"/>
      <w:lvlText w:val="%1.%2.%3.%4.%5.%6.%7.%8.%9."/>
      <w:lvlJc w:val="left"/>
      <w:pPr>
        <w:tabs>
          <w:tab w:val="num" w:pos="2280"/>
        </w:tabs>
        <w:ind w:left="2280" w:hanging="1800"/>
      </w:pPr>
    </w:lvl>
  </w:abstractNum>
  <w:abstractNum w:abstractNumId="29" w15:restartNumberingAfterBreak="0">
    <w:nsid w:val="7D8B21FF"/>
    <w:multiLevelType w:val="multilevel"/>
    <w:tmpl w:val="179C3E96"/>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7EA42D28"/>
    <w:multiLevelType w:val="multilevel"/>
    <w:tmpl w:val="84227C92"/>
    <w:lvl w:ilvl="0">
      <w:start w:val="2"/>
      <w:numFmt w:val="decimal"/>
      <w:lvlText w:val="%1."/>
      <w:lvlJc w:val="left"/>
      <w:pPr>
        <w:tabs>
          <w:tab w:val="num" w:pos="360"/>
        </w:tabs>
        <w:ind w:left="360" w:hanging="360"/>
      </w:pPr>
    </w:lvl>
    <w:lvl w:ilvl="1">
      <w:start w:val="1"/>
      <w:numFmt w:val="decimal"/>
      <w:lvlText w:val="%1.%2."/>
      <w:lvlJc w:val="left"/>
      <w:pPr>
        <w:tabs>
          <w:tab w:val="num" w:pos="420"/>
        </w:tabs>
        <w:ind w:left="420" w:hanging="360"/>
      </w:pPr>
    </w:lvl>
    <w:lvl w:ilvl="2">
      <w:start w:val="1"/>
      <w:numFmt w:val="decimal"/>
      <w:lvlText w:val="%1.%2.%3."/>
      <w:lvlJc w:val="left"/>
      <w:pPr>
        <w:tabs>
          <w:tab w:val="num" w:pos="840"/>
        </w:tabs>
        <w:ind w:left="840" w:hanging="720"/>
      </w:pPr>
    </w:lvl>
    <w:lvl w:ilvl="3">
      <w:start w:val="1"/>
      <w:numFmt w:val="decimal"/>
      <w:lvlText w:val="%1.%2.%3.%4."/>
      <w:lvlJc w:val="left"/>
      <w:pPr>
        <w:tabs>
          <w:tab w:val="num" w:pos="900"/>
        </w:tabs>
        <w:ind w:left="900" w:hanging="720"/>
      </w:pPr>
    </w:lvl>
    <w:lvl w:ilvl="4">
      <w:start w:val="1"/>
      <w:numFmt w:val="decimal"/>
      <w:lvlText w:val="%1.%2.%3.%4.%5."/>
      <w:lvlJc w:val="left"/>
      <w:pPr>
        <w:tabs>
          <w:tab w:val="num" w:pos="1320"/>
        </w:tabs>
        <w:ind w:left="1320" w:hanging="1080"/>
      </w:pPr>
    </w:lvl>
    <w:lvl w:ilvl="5">
      <w:start w:val="1"/>
      <w:numFmt w:val="decimal"/>
      <w:lvlText w:val="%1.%2.%3.%4.%5.%6."/>
      <w:lvlJc w:val="left"/>
      <w:pPr>
        <w:tabs>
          <w:tab w:val="num" w:pos="1380"/>
        </w:tabs>
        <w:ind w:left="138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60"/>
        </w:tabs>
        <w:ind w:left="1860" w:hanging="1440"/>
      </w:pPr>
    </w:lvl>
    <w:lvl w:ilvl="8">
      <w:start w:val="1"/>
      <w:numFmt w:val="decimal"/>
      <w:lvlText w:val="%1.%2.%3.%4.%5.%6.%7.%8.%9."/>
      <w:lvlJc w:val="left"/>
      <w:pPr>
        <w:tabs>
          <w:tab w:val="num" w:pos="2280"/>
        </w:tabs>
        <w:ind w:left="2280" w:hanging="1800"/>
      </w:pPr>
    </w:lvl>
  </w:abstractNum>
  <w:abstractNum w:abstractNumId="31" w15:restartNumberingAfterBreak="0">
    <w:nsid w:val="7FC91769"/>
    <w:multiLevelType w:val="multilevel"/>
    <w:tmpl w:val="60A89D42"/>
    <w:lvl w:ilvl="0">
      <w:start w:val="1"/>
      <w:numFmt w:val="decimal"/>
      <w:lvlText w:val="%1."/>
      <w:lvlJc w:val="left"/>
      <w:pPr>
        <w:ind w:left="1276" w:hanging="360"/>
      </w:pPr>
    </w:lvl>
    <w:lvl w:ilvl="1">
      <w:start w:val="1"/>
      <w:numFmt w:val="decimal"/>
      <w:lvlText w:val="%1.%2."/>
      <w:lvlJc w:val="left"/>
      <w:pPr>
        <w:ind w:left="1996" w:hanging="360"/>
      </w:pPr>
    </w:lvl>
    <w:lvl w:ilvl="2">
      <w:start w:val="1"/>
      <w:numFmt w:val="lowerRoman"/>
      <w:lvlText w:val="%3."/>
      <w:lvlJc w:val="right"/>
      <w:pPr>
        <w:ind w:left="2716" w:hanging="180"/>
      </w:pPr>
    </w:lvl>
    <w:lvl w:ilvl="3">
      <w:start w:val="1"/>
      <w:numFmt w:val="decimal"/>
      <w:lvlText w:val="%4."/>
      <w:lvlJc w:val="left"/>
      <w:pPr>
        <w:ind w:left="3436" w:hanging="360"/>
      </w:pPr>
    </w:lvl>
    <w:lvl w:ilvl="4">
      <w:start w:val="1"/>
      <w:numFmt w:val="lowerLetter"/>
      <w:lvlText w:val="%5."/>
      <w:lvlJc w:val="left"/>
      <w:pPr>
        <w:ind w:left="4156" w:hanging="360"/>
      </w:pPr>
    </w:lvl>
    <w:lvl w:ilvl="5">
      <w:start w:val="1"/>
      <w:numFmt w:val="lowerRoman"/>
      <w:lvlText w:val="%6."/>
      <w:lvlJc w:val="right"/>
      <w:pPr>
        <w:ind w:left="4876" w:hanging="180"/>
      </w:pPr>
    </w:lvl>
    <w:lvl w:ilvl="6">
      <w:start w:val="1"/>
      <w:numFmt w:val="decimal"/>
      <w:lvlText w:val="%7."/>
      <w:lvlJc w:val="left"/>
      <w:pPr>
        <w:ind w:left="5596" w:hanging="360"/>
      </w:pPr>
    </w:lvl>
    <w:lvl w:ilvl="7">
      <w:start w:val="1"/>
      <w:numFmt w:val="lowerLetter"/>
      <w:lvlText w:val="%8."/>
      <w:lvlJc w:val="left"/>
      <w:pPr>
        <w:ind w:left="6316" w:hanging="360"/>
      </w:pPr>
    </w:lvl>
    <w:lvl w:ilvl="8">
      <w:start w:val="1"/>
      <w:numFmt w:val="lowerRoman"/>
      <w:lvlText w:val="%9."/>
      <w:lvlJc w:val="right"/>
      <w:pPr>
        <w:ind w:left="7036"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lvlOverride w:ilvl="0">
      <w:startOverride w:val="1"/>
    </w:lvlOverride>
  </w:num>
  <w:num w:numId="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lvlOverride w:ilvl="0">
      <w:startOverride w:val="2"/>
      <w:lvl w:ilvl="0">
        <w:start w:val="2"/>
        <w:numFmt w:val="decimal"/>
        <w:lvlText w:val=""/>
        <w:lvlJc w:val="left"/>
      </w:lvl>
    </w:lvlOverride>
    <w:lvlOverride w:ilvl="1">
      <w:startOverride w:val="1"/>
      <w:lvl w:ilvl="1">
        <w:start w:val="1"/>
        <w:numFmt w:val="decimal"/>
        <w:lvlText w:val="%1.%2."/>
        <w:lvlJc w:val="left"/>
        <w:pPr>
          <w:tabs>
            <w:tab w:val="num" w:pos="360"/>
          </w:tabs>
          <w:ind w:left="360" w:hanging="360"/>
        </w:pPr>
        <w:rPr>
          <w:b w:val="0"/>
          <w:i w:val="0"/>
          <w:color w:val="000000" w:themeColor="text1"/>
          <w:sz w:val="22"/>
          <w:szCs w:val="22"/>
        </w:rPr>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num>
  <w:num w:numId="5">
    <w:abstractNumId w:val="13"/>
  </w:num>
  <w:num w:numId="6">
    <w:abstractNumId w:val="9"/>
  </w:num>
  <w:num w:numId="7">
    <w:abstractNumId w:val="24"/>
  </w:num>
  <w:num w:numId="8">
    <w:abstractNumId w:val="29"/>
  </w:num>
  <w:num w:numId="9">
    <w:abstractNumId w:val="19"/>
  </w:num>
  <w:num w:numId="10">
    <w:abstractNumId w:val="10"/>
  </w:num>
  <w:num w:numId="11">
    <w:abstractNumId w:val="5"/>
  </w:num>
  <w:num w:numId="12">
    <w:abstractNumId w:val="25"/>
  </w:num>
  <w:num w:numId="13">
    <w:abstractNumId w:val="26"/>
  </w:num>
  <w:num w:numId="14">
    <w:abstractNumId w:val="0"/>
  </w:num>
  <w:num w:numId="15">
    <w:abstractNumId w:val="23"/>
  </w:num>
  <w:num w:numId="16">
    <w:abstractNumId w:val="1"/>
  </w:num>
  <w:num w:numId="17">
    <w:abstractNumId w:val="15"/>
  </w:num>
  <w:num w:numId="18">
    <w:abstractNumId w:val="12"/>
  </w:num>
  <w:num w:numId="19">
    <w:abstractNumId w:val="8"/>
  </w:num>
  <w:num w:numId="20">
    <w:abstractNumId w:val="31"/>
  </w:num>
  <w:num w:numId="21">
    <w:abstractNumId w:val="7"/>
  </w:num>
  <w:num w:numId="22">
    <w:abstractNumId w:val="27"/>
  </w:num>
  <w:num w:numId="23">
    <w:abstractNumId w:val="21"/>
  </w:num>
  <w:num w:numId="24">
    <w:abstractNumId w:val="14"/>
  </w:num>
  <w:num w:numId="25">
    <w:abstractNumId w:val="22"/>
  </w:num>
  <w:num w:numId="26">
    <w:abstractNumId w:val="4"/>
  </w:num>
  <w:num w:numId="27">
    <w:abstractNumId w:val="18"/>
  </w:num>
  <w:num w:numId="28">
    <w:abstractNumId w:val="28"/>
    <w:lvlOverride w:ilvl="0">
      <w:startOverride w:val="2"/>
      <w:lvl w:ilvl="0">
        <w:start w:val="2"/>
        <w:numFmt w:val="decimal"/>
        <w:lvlText w:val=""/>
        <w:lvlJc w:val="left"/>
      </w:lvl>
    </w:lvlOverride>
    <w:lvlOverride w:ilvl="1">
      <w:startOverride w:val="1"/>
      <w:lvl w:ilvl="1">
        <w:start w:val="1"/>
        <w:numFmt w:val="decimal"/>
        <w:lvlText w:val="%1.%2."/>
        <w:lvlJc w:val="left"/>
        <w:pPr>
          <w:tabs>
            <w:tab w:val="num" w:pos="360"/>
          </w:tabs>
          <w:ind w:left="360" w:hanging="360"/>
        </w:pPr>
        <w:rPr>
          <w:b w:val="0"/>
          <w:i w:val="0"/>
          <w:color w:val="000000" w:themeColor="text1"/>
          <w:sz w:val="22"/>
          <w:szCs w:val="22"/>
        </w:rPr>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num>
  <w:num w:numId="29">
    <w:abstractNumId w:val="3"/>
    <w:lvlOverride w:ilvl="0">
      <w:startOverride w:val="2"/>
      <w:lvl w:ilvl="0">
        <w:start w:val="2"/>
        <w:numFmt w:val="decimal"/>
        <w:lvlText w:val=""/>
        <w:lvlJc w:val="left"/>
      </w:lvl>
    </w:lvlOverride>
    <w:lvlOverride w:ilvl="1">
      <w:startOverride w:val="1"/>
      <w:lvl w:ilvl="1">
        <w:start w:val="1"/>
        <w:numFmt w:val="decimal"/>
        <w:lvlText w:val="%1.%2."/>
        <w:lvlJc w:val="left"/>
        <w:pPr>
          <w:tabs>
            <w:tab w:val="num" w:pos="360"/>
          </w:tabs>
          <w:ind w:left="360" w:hanging="360"/>
        </w:pPr>
        <w:rPr>
          <w:b w:val="0"/>
          <w:i w:val="0"/>
          <w:color w:val="000000" w:themeColor="text1"/>
          <w:sz w:val="22"/>
          <w:szCs w:val="22"/>
        </w:rPr>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num>
  <w:num w:numId="30">
    <w:abstractNumId w:val="30"/>
    <w:lvlOverride w:ilvl="0">
      <w:startOverride w:val="2"/>
      <w:lvl w:ilvl="0">
        <w:start w:val="2"/>
        <w:numFmt w:val="decimal"/>
        <w:lvlText w:val=""/>
        <w:lvlJc w:val="left"/>
      </w:lvl>
    </w:lvlOverride>
    <w:lvlOverride w:ilvl="1">
      <w:startOverride w:val="1"/>
      <w:lvl w:ilvl="1">
        <w:start w:val="1"/>
        <w:numFmt w:val="decimal"/>
        <w:lvlText w:val="%1.%2."/>
        <w:lvlJc w:val="left"/>
        <w:pPr>
          <w:tabs>
            <w:tab w:val="num" w:pos="360"/>
          </w:tabs>
          <w:ind w:left="360" w:hanging="360"/>
        </w:pPr>
        <w:rPr>
          <w:b w:val="0"/>
          <w:i w:val="0"/>
          <w:color w:val="000000" w:themeColor="text1"/>
          <w:sz w:val="22"/>
          <w:szCs w:val="22"/>
        </w:rPr>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num>
  <w:num w:numId="31">
    <w:abstractNumId w:val="20"/>
  </w:num>
  <w:num w:numId="3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1C7A"/>
    <w:rsid w:val="00145544"/>
    <w:rsid w:val="00D91DFC"/>
    <w:rsid w:val="00FE1C7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2674105-D16A-4A40-8F2E-A4DD737AD8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0">
    <w:name w:val="heading 1"/>
    <w:basedOn w:val="a"/>
    <w:next w:val="a"/>
    <w:link w:val="11"/>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0">
    <w:name w:val="heading 2"/>
    <w:basedOn w:val="a"/>
    <w:next w:val="a"/>
    <w:link w:val="21"/>
    <w:uiPriority w:val="9"/>
    <w:unhideWhenUsed/>
    <w:qFormat/>
    <w:pPr>
      <w:keepNext/>
      <w:keepLines/>
      <w:spacing w:before="360"/>
      <w:outlineLvl w:val="1"/>
    </w:pPr>
    <w:rPr>
      <w:rFonts w:ascii="Arial" w:eastAsia="Arial" w:hAnsi="Arial" w:cs="Arial"/>
      <w:sz w:val="34"/>
    </w:rPr>
  </w:style>
  <w:style w:type="paragraph" w:styleId="30">
    <w:name w:val="heading 3"/>
    <w:basedOn w:val="a"/>
    <w:next w:val="a"/>
    <w:link w:val="31"/>
    <w:uiPriority w:val="9"/>
    <w:semiHidden/>
    <w:unhideWhenUsed/>
    <w:qFormat/>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pPr>
      <w:keepNext/>
      <w:keepLines/>
      <w:spacing w:before="32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outlineLvl w:val="4"/>
    </w:pPr>
    <w:rPr>
      <w:rFonts w:ascii="Arial" w:eastAsia="Arial" w:hAnsi="Arial" w:cs="Arial"/>
      <w:b/>
      <w:bCs/>
      <w:sz w:val="24"/>
      <w:szCs w:val="24"/>
    </w:rPr>
  </w:style>
  <w:style w:type="paragraph" w:styleId="6">
    <w:name w:val="heading 6"/>
    <w:basedOn w:val="a"/>
    <w:next w:val="a"/>
    <w:link w:val="60"/>
    <w:uiPriority w:val="9"/>
    <w:unhideWhenUsed/>
    <w:qFormat/>
    <w:pPr>
      <w:keepNext/>
      <w:keepLines/>
      <w:spacing w:before="320"/>
      <w:outlineLvl w:val="5"/>
    </w:pPr>
    <w:rPr>
      <w:rFonts w:ascii="Arial" w:eastAsia="Arial" w:hAnsi="Arial" w:cs="Arial"/>
      <w:b/>
      <w:bCs/>
    </w:rPr>
  </w:style>
  <w:style w:type="paragraph" w:styleId="7">
    <w:name w:val="heading 7"/>
    <w:basedOn w:val="a"/>
    <w:next w:val="a"/>
    <w:link w:val="70"/>
    <w:uiPriority w:val="9"/>
    <w:unhideWhenUsed/>
    <w:qFormat/>
    <w:pPr>
      <w:keepNext/>
      <w:keepLines/>
      <w:spacing w:before="320"/>
      <w:outlineLvl w:val="6"/>
    </w:pPr>
    <w:rPr>
      <w:rFonts w:ascii="Arial" w:eastAsia="Arial" w:hAnsi="Arial" w:cs="Arial"/>
      <w:b/>
      <w:bCs/>
      <w:i/>
      <w:iCs/>
    </w:rPr>
  </w:style>
  <w:style w:type="paragraph" w:styleId="8">
    <w:name w:val="heading 8"/>
    <w:basedOn w:val="a"/>
    <w:next w:val="a"/>
    <w:link w:val="80"/>
    <w:uiPriority w:val="9"/>
    <w:unhideWhenUsed/>
    <w:qFormat/>
    <w:pPr>
      <w:keepNext/>
      <w:keepLines/>
      <w:spacing w:before="320"/>
      <w:outlineLvl w:val="7"/>
    </w:pPr>
    <w:rPr>
      <w:rFonts w:ascii="Arial" w:eastAsia="Arial" w:hAnsi="Arial" w:cs="Arial"/>
      <w:i/>
      <w:iCs/>
    </w:rPr>
  </w:style>
  <w:style w:type="paragraph" w:styleId="9">
    <w:name w:val="heading 9"/>
    <w:basedOn w:val="a"/>
    <w:next w:val="a"/>
    <w:link w:val="90"/>
    <w:uiPriority w:val="9"/>
    <w:unhideWhenUsed/>
    <w:qFormat/>
    <w:pPr>
      <w:keepNext/>
      <w:keepLines/>
      <w:spacing w:before="32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2Char">
    <w:name w:val="Heading 2 Char"/>
    <w:basedOn w:val="a0"/>
    <w:uiPriority w:val="9"/>
    <w:rPr>
      <w:rFonts w:ascii="Arial" w:eastAsia="Arial" w:hAnsi="Arial" w:cs="Arial"/>
      <w:sz w:val="34"/>
    </w:rPr>
  </w:style>
  <w:style w:type="character" w:customStyle="1" w:styleId="Heading4Char">
    <w:name w:val="Heading 4 Char"/>
    <w:basedOn w:val="a0"/>
    <w:uiPriority w:val="9"/>
    <w:rPr>
      <w:rFonts w:ascii="Arial" w:eastAsia="Arial" w:hAnsi="Arial" w:cs="Arial"/>
      <w:b/>
      <w:bCs/>
      <w:sz w:val="26"/>
      <w:szCs w:val="26"/>
    </w:rPr>
  </w:style>
  <w:style w:type="character" w:customStyle="1" w:styleId="Heading5Char">
    <w:name w:val="Heading 5 Char"/>
    <w:basedOn w:val="a0"/>
    <w:uiPriority w:val="9"/>
    <w:rPr>
      <w:rFonts w:ascii="Arial" w:eastAsia="Arial" w:hAnsi="Arial" w:cs="Arial"/>
      <w:b/>
      <w:bCs/>
      <w:sz w:val="24"/>
      <w:szCs w:val="24"/>
    </w:rPr>
  </w:style>
  <w:style w:type="character" w:customStyle="1" w:styleId="Heading6Char">
    <w:name w:val="Heading 6 Char"/>
    <w:basedOn w:val="a0"/>
    <w:uiPriority w:val="9"/>
    <w:rPr>
      <w:rFonts w:ascii="Arial" w:eastAsia="Arial" w:hAnsi="Arial" w:cs="Arial"/>
      <w:b/>
      <w:bCs/>
      <w:sz w:val="22"/>
      <w:szCs w:val="22"/>
    </w:rPr>
  </w:style>
  <w:style w:type="character" w:customStyle="1" w:styleId="Heading7Char">
    <w:name w:val="Heading 7 Char"/>
    <w:basedOn w:val="a0"/>
    <w:uiPriority w:val="9"/>
    <w:rPr>
      <w:rFonts w:ascii="Arial" w:eastAsia="Arial" w:hAnsi="Arial" w:cs="Arial"/>
      <w:b/>
      <w:bCs/>
      <w:i/>
      <w:iCs/>
      <w:sz w:val="22"/>
      <w:szCs w:val="22"/>
    </w:rPr>
  </w:style>
  <w:style w:type="character" w:customStyle="1" w:styleId="Heading8Char">
    <w:name w:val="Heading 8 Char"/>
    <w:basedOn w:val="a0"/>
    <w:uiPriority w:val="9"/>
    <w:rPr>
      <w:rFonts w:ascii="Arial" w:eastAsia="Arial" w:hAnsi="Arial" w:cs="Arial"/>
      <w:i/>
      <w:iCs/>
      <w:sz w:val="22"/>
      <w:szCs w:val="22"/>
    </w:rPr>
  </w:style>
  <w:style w:type="character" w:customStyle="1" w:styleId="Heading9Char">
    <w:name w:val="Heading 9 Char"/>
    <w:basedOn w:val="a0"/>
    <w:uiPriority w:val="9"/>
    <w:rPr>
      <w:rFonts w:ascii="Arial" w:eastAsia="Arial" w:hAnsi="Arial" w:cs="Arial"/>
      <w:i/>
      <w:iCs/>
      <w:sz w:val="21"/>
      <w:szCs w:val="21"/>
    </w:rPr>
  </w:style>
  <w:style w:type="character" w:customStyle="1" w:styleId="SubtitleChar">
    <w:name w:val="Subtitle Char"/>
    <w:basedOn w:val="a0"/>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Heading1Char">
    <w:name w:val="Heading 1 Char"/>
    <w:basedOn w:val="a0"/>
    <w:uiPriority w:val="9"/>
    <w:rPr>
      <w:rFonts w:ascii="Arial" w:eastAsia="Arial" w:hAnsi="Arial" w:cs="Arial"/>
      <w:sz w:val="40"/>
      <w:szCs w:val="40"/>
    </w:rPr>
  </w:style>
  <w:style w:type="character" w:customStyle="1" w:styleId="21">
    <w:name w:val="Заголовок 2 Знак"/>
    <w:basedOn w:val="a0"/>
    <w:link w:val="20"/>
    <w:uiPriority w:val="9"/>
    <w:rPr>
      <w:rFonts w:ascii="Arial" w:eastAsia="Arial" w:hAnsi="Arial" w:cs="Arial"/>
      <w:sz w:val="34"/>
    </w:rPr>
  </w:style>
  <w:style w:type="character" w:customStyle="1" w:styleId="Heading3Char">
    <w:name w:val="Heading 3 Char"/>
    <w:basedOn w:val="a0"/>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character" w:customStyle="1" w:styleId="TitleChar">
    <w:name w:val="Title Char"/>
    <w:basedOn w:val="a0"/>
    <w:uiPriority w:val="10"/>
    <w:rPr>
      <w:sz w:val="48"/>
      <w:szCs w:val="48"/>
    </w:rPr>
  </w:style>
  <w:style w:type="paragraph" w:styleId="a3">
    <w:name w:val="Subtitle"/>
    <w:basedOn w:val="a"/>
    <w:next w:val="a"/>
    <w:link w:val="a4"/>
    <w:uiPriority w:val="11"/>
    <w:qFormat/>
    <w:pPr>
      <w:spacing w:before="200"/>
    </w:pPr>
    <w:rPr>
      <w:sz w:val="24"/>
      <w:szCs w:val="24"/>
    </w:rPr>
  </w:style>
  <w:style w:type="character" w:customStyle="1" w:styleId="a4">
    <w:name w:val="Подзаголовок Знак"/>
    <w:basedOn w:val="a0"/>
    <w:link w:val="a3"/>
    <w:uiPriority w:val="11"/>
    <w:rPr>
      <w:sz w:val="24"/>
      <w:szCs w:val="24"/>
    </w:rPr>
  </w:style>
  <w:style w:type="paragraph" w:styleId="23">
    <w:name w:val="Quote"/>
    <w:basedOn w:val="a"/>
    <w:next w:val="a"/>
    <w:link w:val="24"/>
    <w:uiPriority w:val="29"/>
    <w:qFormat/>
    <w:pPr>
      <w:ind w:left="720" w:right="720"/>
    </w:pPr>
    <w:rPr>
      <w:i/>
    </w:rPr>
  </w:style>
  <w:style w:type="character" w:customStyle="1" w:styleId="24">
    <w:name w:val="Цитата 2 Знак"/>
    <w:link w:val="23"/>
    <w:uiPriority w:val="29"/>
    <w:rPr>
      <w:i/>
    </w:rPr>
  </w:style>
  <w:style w:type="paragraph" w:styleId="a5">
    <w:name w:val="Intense Quote"/>
    <w:basedOn w:val="a"/>
    <w:next w:val="a"/>
    <w:link w:val="a6"/>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6">
    <w:name w:val="Выделенная цитата Знак"/>
    <w:link w:val="a5"/>
    <w:uiPriority w:val="30"/>
    <w:rPr>
      <w:i/>
    </w:rPr>
  </w:style>
  <w:style w:type="character" w:customStyle="1" w:styleId="HeaderChar">
    <w:name w:val="Header Char"/>
    <w:basedOn w:val="a0"/>
    <w:uiPriority w:val="99"/>
  </w:style>
  <w:style w:type="character" w:customStyle="1" w:styleId="FooterChar">
    <w:name w:val="Footer Char"/>
    <w:basedOn w:val="a0"/>
    <w:uiPriority w:val="99"/>
  </w:style>
  <w:style w:type="paragraph" w:styleId="a7">
    <w:name w:val="caption"/>
    <w:basedOn w:val="a"/>
    <w:next w:val="a"/>
    <w:uiPriority w:val="35"/>
    <w:semiHidden/>
    <w:unhideWhenUsed/>
    <w:qFormat/>
    <w:rPr>
      <w:b/>
      <w:bCs/>
      <w:color w:val="4F81BD" w:themeColor="accent1"/>
      <w:sz w:val="18"/>
      <w:szCs w:val="18"/>
    </w:rPr>
  </w:style>
  <w:style w:type="character" w:customStyle="1" w:styleId="CaptionChar">
    <w:name w:val="Caption Char"/>
    <w:uiPriority w:val="99"/>
  </w:style>
  <w:style w:type="table" w:customStyle="1" w:styleId="TableGridLight">
    <w:name w:val="Table Grid Light"/>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2">
    <w:name w:val="Plain Table 1"/>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5">
    <w:name w:val="Plain Table 2"/>
    <w:basedOn w:val="a1"/>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1"/>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1"/>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basedOn w:val="a1"/>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1"/>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1"/>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1"/>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1"/>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1"/>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1"/>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1"/>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1"/>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styleId="13">
    <w:name w:val="toc 1"/>
    <w:basedOn w:val="a"/>
    <w:next w:val="a"/>
    <w:uiPriority w:val="39"/>
    <w:unhideWhenUsed/>
    <w:pPr>
      <w:spacing w:after="57"/>
    </w:pPr>
  </w:style>
  <w:style w:type="paragraph" w:styleId="26">
    <w:name w:val="toc 2"/>
    <w:basedOn w:val="a"/>
    <w:next w:val="a"/>
    <w:uiPriority w:val="39"/>
    <w:unhideWhenUsed/>
    <w:pPr>
      <w:spacing w:after="57"/>
      <w:ind w:left="283"/>
    </w:pPr>
  </w:style>
  <w:style w:type="paragraph" w:styleId="33">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8">
    <w:name w:val="TOC Heading"/>
    <w:uiPriority w:val="39"/>
    <w:unhideWhenUsed/>
  </w:style>
  <w:style w:type="paragraph" w:styleId="a9">
    <w:name w:val="table of figures"/>
    <w:basedOn w:val="a"/>
    <w:next w:val="a"/>
    <w:uiPriority w:val="99"/>
    <w:unhideWhenUsed/>
    <w:pPr>
      <w:spacing w:after="0"/>
    </w:pPr>
  </w:style>
  <w:style w:type="paragraph" w:styleId="aa">
    <w:name w:val="footnote text"/>
    <w:basedOn w:val="a"/>
    <w:link w:val="ab"/>
    <w:uiPriority w:val="99"/>
    <w:semiHidden/>
    <w:unhideWhenUsed/>
    <w:pPr>
      <w:spacing w:before="120" w:after="120" w:line="240" w:lineRule="auto"/>
    </w:pPr>
    <w:rPr>
      <w:rFonts w:ascii="Times New Roman" w:eastAsia="Times New Roman" w:hAnsi="Times New Roman" w:cs="Times New Roman"/>
      <w:sz w:val="20"/>
      <w:szCs w:val="20"/>
    </w:rPr>
  </w:style>
  <w:style w:type="character" w:customStyle="1" w:styleId="ab">
    <w:name w:val="Текст сноски Знак"/>
    <w:basedOn w:val="a0"/>
    <w:link w:val="aa"/>
    <w:uiPriority w:val="99"/>
    <w:semiHidden/>
    <w:rPr>
      <w:rFonts w:ascii="Times New Roman" w:eastAsia="Times New Roman" w:hAnsi="Times New Roman" w:cs="Times New Roman"/>
      <w:sz w:val="20"/>
      <w:szCs w:val="20"/>
    </w:rPr>
  </w:style>
  <w:style w:type="paragraph" w:styleId="ac">
    <w:name w:val="Title"/>
    <w:basedOn w:val="a"/>
    <w:link w:val="ad"/>
    <w:qFormat/>
    <w:pPr>
      <w:spacing w:before="120" w:after="120" w:line="240" w:lineRule="auto"/>
      <w:ind w:right="-1050"/>
      <w:jc w:val="center"/>
    </w:pPr>
    <w:rPr>
      <w:rFonts w:ascii="Times New Roman" w:eastAsia="Times New Roman" w:hAnsi="Times New Roman" w:cs="Times New Roman"/>
      <w:sz w:val="24"/>
      <w:szCs w:val="24"/>
    </w:rPr>
  </w:style>
  <w:style w:type="character" w:customStyle="1" w:styleId="ad">
    <w:name w:val="Заголовок Знак"/>
    <w:basedOn w:val="a0"/>
    <w:link w:val="ac"/>
    <w:rPr>
      <w:rFonts w:ascii="Times New Roman" w:eastAsia="Times New Roman" w:hAnsi="Times New Roman" w:cs="Times New Roman"/>
      <w:sz w:val="24"/>
      <w:szCs w:val="24"/>
    </w:rPr>
  </w:style>
  <w:style w:type="character" w:customStyle="1" w:styleId="ae">
    <w:name w:val="Основной текст Знак"/>
    <w:basedOn w:val="a0"/>
    <w:link w:val="af"/>
    <w:rPr>
      <w:rFonts w:ascii="Times New Roman" w:eastAsia="Times New Roman" w:hAnsi="Times New Roman" w:cs="Times New Roman"/>
      <w:sz w:val="28"/>
      <w:szCs w:val="28"/>
    </w:rPr>
  </w:style>
  <w:style w:type="paragraph" w:styleId="af">
    <w:name w:val="Body Text"/>
    <w:basedOn w:val="a"/>
    <w:link w:val="ae"/>
    <w:unhideWhenUsed/>
    <w:pPr>
      <w:spacing w:before="120" w:after="120" w:line="360" w:lineRule="auto"/>
      <w:ind w:firstLine="567"/>
      <w:jc w:val="both"/>
    </w:pPr>
    <w:rPr>
      <w:rFonts w:ascii="Times New Roman" w:eastAsia="Times New Roman" w:hAnsi="Times New Roman" w:cs="Times New Roman"/>
      <w:sz w:val="28"/>
      <w:szCs w:val="28"/>
    </w:rPr>
  </w:style>
  <w:style w:type="character" w:customStyle="1" w:styleId="14">
    <w:name w:val="Основной текст Знак1"/>
    <w:basedOn w:val="a0"/>
    <w:uiPriority w:val="99"/>
    <w:semiHidden/>
  </w:style>
  <w:style w:type="paragraph" w:styleId="af0">
    <w:name w:val="Body Text Indent"/>
    <w:basedOn w:val="a"/>
    <w:link w:val="af1"/>
    <w:unhideWhenUsed/>
    <w:pPr>
      <w:keepNext/>
      <w:spacing w:before="120" w:after="120" w:line="300" w:lineRule="auto"/>
      <w:ind w:left="283" w:firstLine="709"/>
      <w:jc w:val="both"/>
    </w:pPr>
    <w:rPr>
      <w:rFonts w:ascii="Times New Roman" w:eastAsia="Times New Roman" w:hAnsi="Times New Roman" w:cs="Times New Roman"/>
      <w:sz w:val="24"/>
      <w:szCs w:val="24"/>
    </w:rPr>
  </w:style>
  <w:style w:type="character" w:customStyle="1" w:styleId="af1">
    <w:name w:val="Основной текст с отступом Знак"/>
    <w:basedOn w:val="a0"/>
    <w:link w:val="af0"/>
    <w:rPr>
      <w:rFonts w:ascii="Times New Roman" w:eastAsia="Times New Roman" w:hAnsi="Times New Roman" w:cs="Times New Roman"/>
      <w:sz w:val="24"/>
      <w:szCs w:val="24"/>
    </w:rPr>
  </w:style>
  <w:style w:type="paragraph" w:styleId="27">
    <w:name w:val="Body Text 2"/>
    <w:basedOn w:val="a"/>
    <w:link w:val="28"/>
    <w:unhideWhenUsed/>
    <w:pPr>
      <w:spacing w:before="120" w:after="120" w:line="480" w:lineRule="auto"/>
      <w:ind w:firstLine="567"/>
      <w:jc w:val="both"/>
    </w:pPr>
    <w:rPr>
      <w:rFonts w:ascii="Times New Roman" w:eastAsia="Times New Roman" w:hAnsi="Times New Roman" w:cs="Times New Roman"/>
      <w:sz w:val="28"/>
      <w:szCs w:val="28"/>
    </w:rPr>
  </w:style>
  <w:style w:type="character" w:customStyle="1" w:styleId="28">
    <w:name w:val="Основной текст 2 Знак"/>
    <w:basedOn w:val="a0"/>
    <w:link w:val="27"/>
    <w:rPr>
      <w:rFonts w:ascii="Times New Roman" w:eastAsia="Times New Roman" w:hAnsi="Times New Roman" w:cs="Times New Roman"/>
      <w:sz w:val="28"/>
      <w:szCs w:val="28"/>
    </w:rPr>
  </w:style>
  <w:style w:type="paragraph" w:styleId="34">
    <w:name w:val="Body Text 3"/>
    <w:basedOn w:val="a"/>
    <w:link w:val="35"/>
    <w:uiPriority w:val="99"/>
    <w:semiHidden/>
    <w:unhideWhenUsed/>
    <w:pPr>
      <w:keepNext/>
      <w:spacing w:before="120" w:after="120" w:line="300" w:lineRule="auto"/>
      <w:ind w:firstLine="709"/>
      <w:jc w:val="both"/>
    </w:pPr>
    <w:rPr>
      <w:rFonts w:ascii="Times New Roman" w:eastAsia="Times New Roman" w:hAnsi="Times New Roman" w:cs="Times New Roman"/>
      <w:sz w:val="16"/>
      <w:szCs w:val="16"/>
    </w:rPr>
  </w:style>
  <w:style w:type="character" w:customStyle="1" w:styleId="35">
    <w:name w:val="Основной текст 3 Знак"/>
    <w:basedOn w:val="a0"/>
    <w:link w:val="34"/>
    <w:uiPriority w:val="99"/>
    <w:semiHidden/>
    <w:rPr>
      <w:rFonts w:ascii="Times New Roman" w:eastAsia="Times New Roman" w:hAnsi="Times New Roman" w:cs="Times New Roman"/>
      <w:sz w:val="16"/>
      <w:szCs w:val="16"/>
    </w:rPr>
  </w:style>
  <w:style w:type="paragraph" w:styleId="af2">
    <w:name w:val="No Spacing"/>
    <w:link w:val="af3"/>
    <w:uiPriority w:val="1"/>
    <w:qFormat/>
    <w:pPr>
      <w:spacing w:before="120" w:after="120" w:line="300" w:lineRule="auto"/>
      <w:ind w:firstLine="709"/>
      <w:jc w:val="both"/>
    </w:pPr>
    <w:rPr>
      <w:rFonts w:ascii="Times New Roman" w:eastAsia="Times New Roman" w:hAnsi="Times New Roman" w:cs="Times New Roman"/>
      <w:sz w:val="24"/>
      <w:szCs w:val="24"/>
    </w:rPr>
  </w:style>
  <w:style w:type="paragraph" w:customStyle="1" w:styleId="1">
    <w:name w:val="МРСК_заголовок_1"/>
    <w:basedOn w:val="10"/>
    <w:pPr>
      <w:keepLines w:val="0"/>
      <w:numPr>
        <w:numId w:val="1"/>
      </w:numPr>
      <w:shd w:val="clear" w:color="auto" w:fill="D9D9D9"/>
      <w:spacing w:before="240" w:after="60" w:line="300" w:lineRule="auto"/>
      <w:jc w:val="both"/>
    </w:pPr>
    <w:rPr>
      <w:rFonts w:ascii="Times New Roman" w:eastAsia="Times New Roman" w:hAnsi="Times New Roman" w:cs="Arial"/>
      <w:caps/>
      <w:color w:val="auto"/>
    </w:rPr>
  </w:style>
  <w:style w:type="paragraph" w:customStyle="1" w:styleId="2">
    <w:name w:val="МРСК_заголовок_2"/>
    <w:basedOn w:val="a"/>
    <w:pPr>
      <w:keepNext/>
      <w:widowControl w:val="0"/>
      <w:numPr>
        <w:ilvl w:val="1"/>
        <w:numId w:val="1"/>
      </w:numPr>
      <w:suppressLineNumbers/>
      <w:spacing w:before="240" w:after="60" w:line="240" w:lineRule="auto"/>
      <w:contextualSpacing/>
    </w:pPr>
    <w:rPr>
      <w:rFonts w:ascii="Times New Roman" w:eastAsia="Times New Roman" w:hAnsi="Times New Roman" w:cs="Times New Roman"/>
      <w:b/>
      <w:caps/>
      <w:sz w:val="26"/>
      <w:szCs w:val="24"/>
    </w:rPr>
  </w:style>
  <w:style w:type="paragraph" w:customStyle="1" w:styleId="3">
    <w:name w:val="МРСК_заголовок_3"/>
    <w:basedOn w:val="30"/>
    <w:qFormat/>
    <w:pPr>
      <w:keepLines w:val="0"/>
      <w:numPr>
        <w:ilvl w:val="2"/>
        <w:numId w:val="1"/>
      </w:numPr>
      <w:spacing w:before="240" w:after="60" w:line="300" w:lineRule="auto"/>
      <w:jc w:val="both"/>
    </w:pPr>
    <w:rPr>
      <w:rFonts w:ascii="Times New Roman" w:eastAsia="Times New Roman" w:hAnsi="Times New Roman" w:cs="Times New Roman"/>
      <w:color w:val="auto"/>
      <w:sz w:val="24"/>
      <w:szCs w:val="26"/>
    </w:rPr>
  </w:style>
  <w:style w:type="paragraph" w:customStyle="1" w:styleId="29">
    <w:name w:val="Обычный2"/>
    <w:pPr>
      <w:spacing w:before="120" w:after="120" w:line="300" w:lineRule="auto"/>
      <w:ind w:firstLine="709"/>
      <w:jc w:val="both"/>
    </w:pPr>
    <w:rPr>
      <w:rFonts w:ascii="Times New Roman" w:eastAsia="Times New Roman" w:hAnsi="Times New Roman" w:cs="Times New Roman"/>
      <w:sz w:val="20"/>
      <w:szCs w:val="20"/>
    </w:rPr>
  </w:style>
  <w:style w:type="character" w:styleId="af4">
    <w:name w:val="footnote reference"/>
    <w:uiPriority w:val="99"/>
    <w:semiHidden/>
    <w:unhideWhenUsed/>
    <w:rPr>
      <w:rFonts w:ascii="Times New Roman" w:hAnsi="Times New Roman" w:cs="Times New Roman" w:hint="default"/>
      <w:vertAlign w:val="superscript"/>
    </w:rPr>
  </w:style>
  <w:style w:type="numbering" w:customStyle="1" w:styleId="22">
    <w:name w:val="Стиль22"/>
    <w:pPr>
      <w:numPr>
        <w:numId w:val="22"/>
      </w:numPr>
    </w:pPr>
  </w:style>
  <w:style w:type="character" w:customStyle="1" w:styleId="11">
    <w:name w:val="Заголовок 1 Знак"/>
    <w:basedOn w:val="a0"/>
    <w:link w:val="10"/>
    <w:uiPriority w:val="9"/>
    <w:rPr>
      <w:rFonts w:asciiTheme="majorHAnsi" w:eastAsiaTheme="majorEastAsia" w:hAnsiTheme="majorHAnsi" w:cstheme="majorBidi"/>
      <w:b/>
      <w:bCs/>
      <w:color w:val="365F91" w:themeColor="accent1" w:themeShade="BF"/>
      <w:sz w:val="28"/>
      <w:szCs w:val="28"/>
    </w:rPr>
  </w:style>
  <w:style w:type="character" w:customStyle="1" w:styleId="31">
    <w:name w:val="Заголовок 3 Знак"/>
    <w:basedOn w:val="a0"/>
    <w:link w:val="30"/>
    <w:uiPriority w:val="9"/>
    <w:semiHidden/>
    <w:rPr>
      <w:rFonts w:asciiTheme="majorHAnsi" w:eastAsiaTheme="majorEastAsia" w:hAnsiTheme="majorHAnsi" w:cstheme="majorBidi"/>
      <w:b/>
      <w:bCs/>
      <w:color w:val="4F81BD" w:themeColor="accent1"/>
    </w:rPr>
  </w:style>
  <w:style w:type="character" w:styleId="af5">
    <w:name w:val="Hyperlink"/>
    <w:basedOn w:val="a0"/>
    <w:uiPriority w:val="99"/>
    <w:unhideWhenUsed/>
    <w:rPr>
      <w:color w:val="0000FF" w:themeColor="hyperlink"/>
      <w:u w:val="single"/>
    </w:rPr>
  </w:style>
  <w:style w:type="paragraph" w:customStyle="1" w:styleId="ConsPlusNonformat">
    <w:name w:val="ConsPlusNonformat"/>
    <w:uiPriority w:val="99"/>
    <w:pPr>
      <w:spacing w:after="0" w:line="240" w:lineRule="auto"/>
    </w:pPr>
    <w:rPr>
      <w:rFonts w:ascii="Courier New" w:eastAsia="Times New Roman" w:hAnsi="Courier New" w:cs="Courier New"/>
      <w:sz w:val="20"/>
      <w:szCs w:val="20"/>
    </w:rPr>
  </w:style>
  <w:style w:type="character" w:customStyle="1" w:styleId="af3">
    <w:name w:val="Без интервала Знак"/>
    <w:link w:val="af2"/>
    <w:uiPriority w:val="1"/>
    <w:rPr>
      <w:rFonts w:ascii="Times New Roman" w:eastAsia="Times New Roman" w:hAnsi="Times New Roman" w:cs="Times New Roman"/>
      <w:sz w:val="24"/>
      <w:szCs w:val="24"/>
      <w:lang w:eastAsia="ru-RU"/>
    </w:rPr>
  </w:style>
  <w:style w:type="paragraph" w:customStyle="1" w:styleId="af6">
    <w:name w:val="МРСК_таблица_текст"/>
    <w:basedOn w:val="a"/>
    <w:pPr>
      <w:keepNext/>
      <w:spacing w:after="0" w:line="240" w:lineRule="auto"/>
      <w:jc w:val="both"/>
    </w:pPr>
    <w:rPr>
      <w:rFonts w:ascii="Times New Roman" w:eastAsia="Times New Roman" w:hAnsi="Times New Roman" w:cs="Times New Roman"/>
      <w:sz w:val="20"/>
      <w:szCs w:val="20"/>
    </w:rPr>
  </w:style>
  <w:style w:type="paragraph" w:styleId="af7">
    <w:name w:val="header"/>
    <w:basedOn w:val="a"/>
    <w:link w:val="af8"/>
    <w:uiPriority w:val="99"/>
    <w:unhideWhenUsed/>
    <w:pPr>
      <w:tabs>
        <w:tab w:val="center" w:pos="4677"/>
        <w:tab w:val="right" w:pos="9355"/>
      </w:tabs>
      <w:spacing w:after="0" w:line="240" w:lineRule="auto"/>
    </w:pPr>
  </w:style>
  <w:style w:type="character" w:customStyle="1" w:styleId="af8">
    <w:name w:val="Верхний колонтитул Знак"/>
    <w:basedOn w:val="a0"/>
    <w:link w:val="af7"/>
    <w:uiPriority w:val="99"/>
  </w:style>
  <w:style w:type="paragraph" w:styleId="af9">
    <w:name w:val="footer"/>
    <w:basedOn w:val="a"/>
    <w:link w:val="afa"/>
    <w:uiPriority w:val="99"/>
    <w:unhideWhenUsed/>
    <w:pPr>
      <w:tabs>
        <w:tab w:val="center" w:pos="4677"/>
        <w:tab w:val="right" w:pos="9355"/>
      </w:tabs>
      <w:spacing w:after="0" w:line="240" w:lineRule="auto"/>
    </w:pPr>
  </w:style>
  <w:style w:type="character" w:customStyle="1" w:styleId="afa">
    <w:name w:val="Нижний колонтитул Знак"/>
    <w:basedOn w:val="a0"/>
    <w:link w:val="af9"/>
    <w:uiPriority w:val="99"/>
  </w:style>
  <w:style w:type="character" w:customStyle="1" w:styleId="apple-converted-space">
    <w:name w:val="apple-converted-space"/>
    <w:basedOn w:val="a0"/>
  </w:style>
  <w:style w:type="paragraph" w:styleId="afb">
    <w:name w:val="Normal (Web)"/>
    <w:basedOn w:val="a"/>
    <w:uiPriority w:val="99"/>
    <w:unhideWhenUsed/>
    <w:pPr>
      <w:spacing w:before="100" w:beforeAutospacing="1" w:after="100" w:afterAutospacing="1" w:line="240" w:lineRule="auto"/>
    </w:pPr>
    <w:rPr>
      <w:rFonts w:ascii="Times New Roman" w:eastAsia="Times New Roman" w:hAnsi="Times New Roman" w:cs="Times New Roman"/>
      <w:sz w:val="24"/>
      <w:szCs w:val="24"/>
    </w:rPr>
  </w:style>
  <w:style w:type="table" w:styleId="afc">
    <w:name w:val="Table Grid"/>
    <w:basedOn w:val="a1"/>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d">
    <w:name w:val="List Paragraph"/>
    <w:basedOn w:val="a"/>
    <w:qFormat/>
    <w:pPr>
      <w:ind w:left="720"/>
      <w:contextualSpacing/>
    </w:pPr>
  </w:style>
  <w:style w:type="paragraph" w:customStyle="1" w:styleId="Default">
    <w:name w:val="Default"/>
    <w:pPr>
      <w:spacing w:after="0" w:line="240" w:lineRule="auto"/>
    </w:pPr>
    <w:rPr>
      <w:rFonts w:ascii="Times New Roman" w:hAnsi="Times New Roman" w:cs="Times New Roman"/>
      <w:color w:val="000000"/>
      <w:sz w:val="24"/>
      <w:szCs w:val="24"/>
    </w:rPr>
  </w:style>
  <w:style w:type="character" w:customStyle="1" w:styleId="FontStyle14">
    <w:name w:val="Font Style14"/>
    <w:basedOn w:val="a0"/>
    <w:uiPriority w:val="99"/>
    <w:rPr>
      <w:rFonts w:ascii="Arial" w:hAnsi="Arial" w:cs="Arial"/>
      <w:b/>
      <w:bCs/>
      <w:sz w:val="18"/>
      <w:szCs w:val="18"/>
    </w:rPr>
  </w:style>
  <w:style w:type="character" w:customStyle="1" w:styleId="js-phone-number">
    <w:name w:val="js-phone-number"/>
    <w:basedOn w:val="a0"/>
  </w:style>
  <w:style w:type="paragraph" w:styleId="afe">
    <w:name w:val="Balloon Text"/>
    <w:basedOn w:val="a"/>
    <w:link w:val="aff"/>
    <w:uiPriority w:val="99"/>
    <w:semiHidden/>
    <w:unhideWhenUsed/>
    <w:pPr>
      <w:spacing w:after="0" w:line="240" w:lineRule="auto"/>
    </w:pPr>
    <w:rPr>
      <w:rFonts w:ascii="Tahoma" w:hAnsi="Tahoma" w:cs="Tahoma"/>
      <w:sz w:val="16"/>
      <w:szCs w:val="16"/>
    </w:rPr>
  </w:style>
  <w:style w:type="character" w:customStyle="1" w:styleId="aff">
    <w:name w:val="Текст выноски Знак"/>
    <w:basedOn w:val="a0"/>
    <w:link w:val="afe"/>
    <w:uiPriority w:val="99"/>
    <w:semiHidden/>
    <w:rPr>
      <w:rFonts w:ascii="Tahoma" w:hAnsi="Tahoma" w:cs="Tahoma"/>
      <w:sz w:val="16"/>
      <w:szCs w:val="16"/>
    </w:rPr>
  </w:style>
  <w:style w:type="numbering" w:customStyle="1" w:styleId="15">
    <w:name w:val="Нет списка1"/>
    <w:next w:val="a2"/>
    <w:uiPriority w:val="99"/>
    <w:semiHidden/>
    <w:unhideWhenUsed/>
  </w:style>
  <w:style w:type="numbering" w:customStyle="1" w:styleId="2a">
    <w:name w:val="Нет списка2"/>
    <w:next w:val="a2"/>
    <w:uiPriority w:val="99"/>
    <w:semiHidden/>
    <w:unhideWhenUsed/>
  </w:style>
  <w:style w:type="numbering" w:customStyle="1" w:styleId="110">
    <w:name w:val="Нет списка11"/>
    <w:next w:val="a2"/>
    <w:uiPriority w:val="99"/>
    <w:semiHidden/>
    <w:unhideWhenUsed/>
  </w:style>
  <w:style w:type="character" w:customStyle="1" w:styleId="propertyname">
    <w:name w:val="property_name"/>
    <w:basedOn w:val="a0"/>
  </w:style>
  <w:style w:type="character" w:customStyle="1" w:styleId="n-product-specname-inner">
    <w:name w:val="n-product-spec__name-inner"/>
    <w:basedOn w:val="a0"/>
  </w:style>
  <w:style w:type="character" w:styleId="aff0">
    <w:name w:val="Strong"/>
    <w:basedOn w:val="a0"/>
    <w:uiPriority w:val="22"/>
    <w:qFormat/>
    <w:rPr>
      <w:b/>
      <w:bCs/>
    </w:rPr>
  </w:style>
  <w:style w:type="character" w:customStyle="1" w:styleId="2b">
    <w:name w:val="Основной текст (2)_"/>
    <w:basedOn w:val="a0"/>
    <w:rPr>
      <w:rFonts w:ascii="Times New Roman" w:eastAsia="Times New Roman" w:hAnsi="Times New Roman" w:cs="Times New Roman"/>
      <w:b w:val="0"/>
      <w:bCs w:val="0"/>
      <w:i w:val="0"/>
      <w:iCs w:val="0"/>
      <w:smallCaps w:val="0"/>
      <w:strike w:val="0"/>
      <w:sz w:val="20"/>
      <w:szCs w:val="20"/>
      <w:u w:val="none"/>
    </w:rPr>
  </w:style>
  <w:style w:type="character" w:customStyle="1" w:styleId="2c">
    <w:name w:val="Основной текст (2)"/>
    <w:basedOn w:val="2b"/>
    <w:rPr>
      <w:rFonts w:ascii="Times New Roman" w:eastAsia="Times New Roman" w:hAnsi="Times New Roman" w:cs="Times New Roman"/>
      <w:b w:val="0"/>
      <w:bCs w:val="0"/>
      <w:i w:val="0"/>
      <w:iCs w:val="0"/>
      <w:smallCaps w:val="0"/>
      <w:strike w:val="0"/>
      <w:color w:val="000000"/>
      <w:spacing w:val="0"/>
      <w:position w:val="0"/>
      <w:sz w:val="20"/>
      <w:szCs w:val="20"/>
      <w:u w:val="none"/>
      <w:lang w:val="ru-RU" w:eastAsia="ru-RU" w:bidi="ru-RU"/>
    </w:rPr>
  </w:style>
  <w:style w:type="character" w:customStyle="1" w:styleId="2d">
    <w:name w:val="Основной текст (2) + Полужирный"/>
    <w:basedOn w:val="2b"/>
    <w:rPr>
      <w:rFonts w:ascii="Times New Roman" w:eastAsia="Times New Roman" w:hAnsi="Times New Roman" w:cs="Times New Roman"/>
      <w:b/>
      <w:bCs/>
      <w:i w:val="0"/>
      <w:iCs w:val="0"/>
      <w:smallCaps w:val="0"/>
      <w:strike w:val="0"/>
      <w:color w:val="000000"/>
      <w:spacing w:val="0"/>
      <w:position w:val="0"/>
      <w:sz w:val="20"/>
      <w:szCs w:val="20"/>
      <w:u w:val="none"/>
      <w:lang w:val="ru-RU" w:eastAsia="ru-RU" w:bidi="ru-RU"/>
    </w:rPr>
  </w:style>
  <w:style w:type="character" w:customStyle="1" w:styleId="2ArialNarrow95pt">
    <w:name w:val="Основной текст (2) + Arial Narrow;9;5 pt"/>
    <w:basedOn w:val="2b"/>
    <w:rPr>
      <w:rFonts w:ascii="Arial Narrow" w:eastAsia="Arial Narrow" w:hAnsi="Arial Narrow" w:cs="Arial Narrow"/>
      <w:b w:val="0"/>
      <w:bCs w:val="0"/>
      <w:i w:val="0"/>
      <w:iCs w:val="0"/>
      <w:smallCaps w:val="0"/>
      <w:strike w:val="0"/>
      <w:color w:val="000000"/>
      <w:spacing w:val="0"/>
      <w:position w:val="0"/>
      <w:sz w:val="19"/>
      <w:szCs w:val="19"/>
      <w:u w:val="none"/>
      <w:lang w:val="ru-RU" w:eastAsia="ru-RU" w:bidi="ru-RU"/>
    </w:rPr>
  </w:style>
  <w:style w:type="character" w:customStyle="1" w:styleId="2ArialNarrow15pt">
    <w:name w:val="Основной текст (2) + Arial Narrow;15 pt"/>
    <w:basedOn w:val="2b"/>
    <w:rPr>
      <w:rFonts w:ascii="Arial Narrow" w:eastAsia="Arial Narrow" w:hAnsi="Arial Narrow" w:cs="Arial Narrow"/>
      <w:b w:val="0"/>
      <w:bCs w:val="0"/>
      <w:i w:val="0"/>
      <w:iCs w:val="0"/>
      <w:smallCaps w:val="0"/>
      <w:strike w:val="0"/>
      <w:color w:val="000000"/>
      <w:spacing w:val="0"/>
      <w:position w:val="0"/>
      <w:sz w:val="30"/>
      <w:szCs w:val="30"/>
      <w:u w:val="none"/>
      <w:lang w:val="ru-RU" w:eastAsia="ru-RU" w:bidi="ru-RU"/>
    </w:rPr>
  </w:style>
  <w:style w:type="paragraph" w:styleId="aff1">
    <w:name w:val="endnote text"/>
    <w:basedOn w:val="a"/>
    <w:link w:val="aff2"/>
    <w:uiPriority w:val="99"/>
    <w:semiHidden/>
    <w:unhideWhenUsed/>
    <w:pPr>
      <w:spacing w:after="0" w:line="240" w:lineRule="auto"/>
    </w:pPr>
    <w:rPr>
      <w:sz w:val="20"/>
      <w:szCs w:val="20"/>
    </w:rPr>
  </w:style>
  <w:style w:type="character" w:customStyle="1" w:styleId="aff2">
    <w:name w:val="Текст концевой сноски Знак"/>
    <w:basedOn w:val="a0"/>
    <w:link w:val="aff1"/>
    <w:uiPriority w:val="99"/>
    <w:semiHidden/>
    <w:rPr>
      <w:sz w:val="20"/>
      <w:szCs w:val="20"/>
    </w:rPr>
  </w:style>
  <w:style w:type="character" w:styleId="aff3">
    <w:name w:val="endnote reference"/>
    <w:basedOn w:val="a0"/>
    <w:uiPriority w:val="99"/>
    <w:semiHidden/>
    <w:unhideWhenUsed/>
    <w:rPr>
      <w:vertAlign w:val="superscript"/>
    </w:rPr>
  </w:style>
  <w:style w:type="numbering" w:customStyle="1" w:styleId="36">
    <w:name w:val="Нет списка3"/>
    <w:next w:val="a2"/>
    <w:uiPriority w:val="99"/>
    <w:semiHidden/>
    <w:unhideWhenUsed/>
  </w:style>
  <w:style w:type="table" w:customStyle="1" w:styleId="16">
    <w:name w:val="Сетка таблицы1"/>
    <w:basedOn w:val="a1"/>
    <w:next w:val="afc"/>
    <w:uiPriority w:val="59"/>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7">
    <w:name w:val="Абзац списка1"/>
    <w:basedOn w:val="a"/>
    <w:pPr>
      <w:spacing w:after="0" w:line="240" w:lineRule="auto"/>
      <w:ind w:left="708"/>
    </w:pPr>
    <w:rPr>
      <w:rFonts w:ascii="Times New Roman" w:eastAsia="Times New Roman" w:hAnsi="Times New Roman" w:cs="Times New Roman"/>
      <w:sz w:val="24"/>
      <w:szCs w:val="24"/>
    </w:rPr>
  </w:style>
  <w:style w:type="paragraph" w:customStyle="1" w:styleId="37">
    <w:name w:val="Стиль3"/>
    <w:basedOn w:val="a"/>
    <w:link w:val="38"/>
    <w:pPr>
      <w:keepLines/>
      <w:spacing w:after="0" w:line="360" w:lineRule="auto"/>
      <w:ind w:firstLine="567"/>
      <w:jc w:val="both"/>
    </w:pPr>
    <w:rPr>
      <w:rFonts w:ascii="Arial" w:eastAsia="Times New Roman" w:hAnsi="Arial" w:cs="Times New Roman"/>
    </w:rPr>
  </w:style>
  <w:style w:type="character" w:customStyle="1" w:styleId="38">
    <w:name w:val="Стиль3 Знак"/>
    <w:link w:val="37"/>
    <w:rPr>
      <w:rFonts w:ascii="Arial" w:eastAsia="Times New Roman" w:hAnsi="Arial" w:cs="Times New Roman"/>
    </w:rPr>
  </w:style>
  <w:style w:type="character" w:customStyle="1" w:styleId="FontStyle39">
    <w:name w:val="Font Style39"/>
    <w:uiPriority w:val="99"/>
    <w:rPr>
      <w:rFonts w:ascii="Times New Roman" w:hAnsi="Times New Roman" w:cs="Times New Roman"/>
      <w:b/>
      <w:bCs/>
      <w:sz w:val="28"/>
      <w:szCs w:val="28"/>
    </w:rPr>
  </w:style>
  <w:style w:type="character" w:styleId="aff4">
    <w:name w:val="annotation reference"/>
    <w:link w:val="18"/>
    <w:uiPriority w:val="99"/>
    <w:semiHidden/>
    <w:unhideWhenUsed/>
    <w:rPr>
      <w:sz w:val="16"/>
      <w:szCs w:val="16"/>
    </w:rPr>
  </w:style>
  <w:style w:type="paragraph" w:styleId="aff5">
    <w:name w:val="annotation text"/>
    <w:basedOn w:val="a"/>
    <w:link w:val="aff6"/>
    <w:uiPriority w:val="99"/>
    <w:semiHidden/>
    <w:unhideWhenUsed/>
    <w:rPr>
      <w:rFonts w:ascii="Calibri" w:eastAsia="Calibri" w:hAnsi="Calibri" w:cs="Times New Roman"/>
      <w:sz w:val="20"/>
      <w:szCs w:val="20"/>
      <w:lang w:eastAsia="en-US"/>
    </w:rPr>
  </w:style>
  <w:style w:type="character" w:customStyle="1" w:styleId="aff6">
    <w:name w:val="Текст примечания Знак"/>
    <w:basedOn w:val="a0"/>
    <w:link w:val="aff5"/>
    <w:uiPriority w:val="99"/>
    <w:semiHidden/>
    <w:rPr>
      <w:rFonts w:ascii="Calibri" w:eastAsia="Calibri" w:hAnsi="Calibri" w:cs="Times New Roman"/>
      <w:sz w:val="20"/>
      <w:szCs w:val="20"/>
      <w:lang w:eastAsia="en-US"/>
    </w:rPr>
  </w:style>
  <w:style w:type="paragraph" w:styleId="aff7">
    <w:name w:val="annotation subject"/>
    <w:basedOn w:val="aff5"/>
    <w:next w:val="aff5"/>
    <w:link w:val="aff8"/>
    <w:uiPriority w:val="99"/>
    <w:semiHidden/>
    <w:unhideWhenUsed/>
    <w:rPr>
      <w:b/>
      <w:bCs/>
    </w:rPr>
  </w:style>
  <w:style w:type="character" w:customStyle="1" w:styleId="aff8">
    <w:name w:val="Тема примечания Знак"/>
    <w:basedOn w:val="aff6"/>
    <w:link w:val="aff7"/>
    <w:uiPriority w:val="99"/>
    <w:semiHidden/>
    <w:rPr>
      <w:rFonts w:ascii="Calibri" w:eastAsia="Calibri" w:hAnsi="Calibri" w:cs="Times New Roman"/>
      <w:b/>
      <w:bCs/>
      <w:sz w:val="20"/>
      <w:szCs w:val="20"/>
      <w:lang w:eastAsia="en-US"/>
    </w:rPr>
  </w:style>
  <w:style w:type="paragraph" w:styleId="aff9">
    <w:name w:val="Plain Text"/>
    <w:basedOn w:val="a"/>
    <w:link w:val="affa"/>
    <w:uiPriority w:val="99"/>
    <w:unhideWhenUsed/>
    <w:pPr>
      <w:spacing w:after="0" w:line="240" w:lineRule="auto"/>
    </w:pPr>
    <w:rPr>
      <w:rFonts w:ascii="Calibri" w:eastAsia="Times New Roman" w:hAnsi="Calibri" w:cs="Times New Roman"/>
      <w:szCs w:val="21"/>
      <w:lang w:eastAsia="en-US"/>
    </w:rPr>
  </w:style>
  <w:style w:type="character" w:customStyle="1" w:styleId="affa">
    <w:name w:val="Текст Знак"/>
    <w:basedOn w:val="a0"/>
    <w:link w:val="aff9"/>
    <w:uiPriority w:val="99"/>
    <w:rPr>
      <w:rFonts w:ascii="Calibri" w:eastAsia="Times New Roman" w:hAnsi="Calibri" w:cs="Times New Roman"/>
      <w:szCs w:val="21"/>
      <w:lang w:eastAsia="en-US"/>
    </w:rPr>
  </w:style>
  <w:style w:type="paragraph" w:styleId="affb">
    <w:name w:val="Revision"/>
    <w:hidden/>
    <w:uiPriority w:val="99"/>
    <w:semiHidden/>
    <w:pPr>
      <w:spacing w:after="0" w:line="240" w:lineRule="auto"/>
    </w:pPr>
    <w:rPr>
      <w:rFonts w:ascii="Calibri" w:eastAsia="Calibri" w:hAnsi="Calibri" w:cs="Times New Roman"/>
      <w:lang w:eastAsia="en-US"/>
    </w:rPr>
  </w:style>
  <w:style w:type="paragraph" w:customStyle="1" w:styleId="2e">
    <w:name w:val="Абзац списка2"/>
    <w:basedOn w:val="a"/>
    <w:pPr>
      <w:spacing w:after="0" w:line="240" w:lineRule="auto"/>
      <w:ind w:left="708"/>
    </w:pPr>
    <w:rPr>
      <w:rFonts w:ascii="Times New Roman" w:eastAsia="Times New Roman" w:hAnsi="Times New Roman" w:cs="Times New Roman"/>
      <w:sz w:val="24"/>
      <w:szCs w:val="24"/>
    </w:rPr>
  </w:style>
  <w:style w:type="character" w:customStyle="1" w:styleId="FontStyle53">
    <w:name w:val="Font Style53"/>
    <w:rPr>
      <w:rFonts w:ascii="Times New Roman" w:hAnsi="Times New Roman" w:cs="Times New Roman"/>
      <w:sz w:val="22"/>
      <w:szCs w:val="22"/>
    </w:rPr>
  </w:style>
  <w:style w:type="character" w:customStyle="1" w:styleId="FontStyle54">
    <w:name w:val="Font Style54"/>
    <w:rPr>
      <w:rFonts w:ascii="Times New Roman" w:hAnsi="Times New Roman" w:cs="Times New Roman"/>
      <w:b/>
      <w:bCs/>
      <w:sz w:val="22"/>
      <w:szCs w:val="22"/>
    </w:rPr>
  </w:style>
  <w:style w:type="paragraph" w:customStyle="1" w:styleId="formattext">
    <w:name w:val="formattext"/>
    <w:basedOn w:val="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19">
    <w:name w:val="Без интервала1"/>
    <w:uiPriority w:val="1"/>
    <w:qFormat/>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Calibri" w:eastAsia="Calibri" w:hAnsi="Calibri" w:cs="Times New Roman"/>
      <w:lang w:eastAsia="en-US"/>
    </w:rPr>
  </w:style>
  <w:style w:type="paragraph" w:customStyle="1" w:styleId="1a">
    <w:name w:val="Текст сноски1"/>
    <w:uiPriority w:val="99"/>
    <w:pPr>
      <w:pBdr>
        <w:top w:val="none" w:sz="4" w:space="0" w:color="000000"/>
        <w:left w:val="none" w:sz="4" w:space="0" w:color="000000"/>
        <w:bottom w:val="none" w:sz="4" w:space="0" w:color="000000"/>
        <w:right w:val="none" w:sz="4" w:space="0" w:color="000000"/>
        <w:between w:val="none" w:sz="4" w:space="0" w:color="000000"/>
      </w:pBdr>
      <w:spacing w:before="120" w:after="120" w:line="240" w:lineRule="auto"/>
    </w:pPr>
    <w:rPr>
      <w:rFonts w:ascii="Times New Roman" w:eastAsia="Times New Roman" w:hAnsi="Times New Roman" w:cs="Times New Roman"/>
      <w:sz w:val="20"/>
      <w:szCs w:val="20"/>
    </w:rPr>
  </w:style>
  <w:style w:type="character" w:customStyle="1" w:styleId="1b">
    <w:name w:val="Знак сноски1"/>
    <w:uiPriority w:val="99"/>
    <w:rPr>
      <w:rFonts w:cs="Times New Roman"/>
      <w:vertAlign w:val="superscript"/>
    </w:rPr>
  </w:style>
  <w:style w:type="paragraph" w:customStyle="1" w:styleId="2f">
    <w:name w:val="Без интервала2"/>
    <w:uiPriority w:val="1"/>
    <w:qFormat/>
    <w:pPr>
      <w:pBdr>
        <w:top w:val="none" w:sz="4" w:space="0" w:color="000000"/>
        <w:left w:val="none" w:sz="4" w:space="0" w:color="000000"/>
        <w:bottom w:val="none" w:sz="4" w:space="0" w:color="000000"/>
        <w:right w:val="none" w:sz="4" w:space="0" w:color="000000"/>
        <w:between w:val="none" w:sz="4" w:space="0" w:color="000000"/>
      </w:pBdr>
      <w:spacing w:before="120" w:after="120" w:line="300" w:lineRule="auto"/>
      <w:ind w:firstLine="709"/>
      <w:jc w:val="both"/>
    </w:pPr>
    <w:rPr>
      <w:rFonts w:ascii="Times New Roman" w:eastAsia="Times New Roman" w:hAnsi="Times New Roman" w:cs="Times New Roman"/>
      <w:sz w:val="24"/>
      <w:szCs w:val="24"/>
    </w:rPr>
  </w:style>
  <w:style w:type="character" w:customStyle="1" w:styleId="18">
    <w:name w:val="Гиперссылка1"/>
    <w:link w:val="aff4"/>
    <w:uiPriority w:val="9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rosseti.ru/suppliers/technical-policy/equipment-quality-control/" TargetMode="External"/><Relationship Id="rId13" Type="http://schemas.openxmlformats.org/officeDocument/2006/relationships/hyperlink" Target="mailto:olimto@tv.rosseti-sib.ru." TargetMode="External"/><Relationship Id="rId18" Type="http://schemas.openxmlformats.org/officeDocument/2006/relationships/hyperlink" Target="mailto:olimto@tv.rosseti-sib.ru."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EvtifevaDV@tv.rosseti-sib.ru" TargetMode="External"/><Relationship Id="rId17" Type="http://schemas.openxmlformats.org/officeDocument/2006/relationships/hyperlink" Target="mailto:olimto@tv.rosseti-sib.ru." TargetMode="External"/><Relationship Id="rId2" Type="http://schemas.openxmlformats.org/officeDocument/2006/relationships/numbering" Target="numbering.xml"/><Relationship Id="rId16" Type="http://schemas.openxmlformats.org/officeDocument/2006/relationships/hyperlink" Target="mailto:olimto@tv.rosseti-sib.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fd@rosseti.ru" TargetMode="External"/><Relationship Id="rId5" Type="http://schemas.openxmlformats.org/officeDocument/2006/relationships/webSettings" Target="webSettings.xml"/><Relationship Id="rId15" Type="http://schemas.openxmlformats.org/officeDocument/2006/relationships/hyperlink" Target="mailto:BaturinNV@tv.rosseti-sib.ru" TargetMode="External"/><Relationship Id="rId10" Type="http://schemas.openxmlformats.org/officeDocument/2006/relationships/hyperlink" Target="http://www.tuvaenergo.ru/buy/corruption.php"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tuvaenergo@tv.rosseti-sib.ru" TargetMode="External"/><Relationship Id="rId14" Type="http://schemas.openxmlformats.org/officeDocument/2006/relationships/hyperlink" Target="mailto:olimto@tv.rosseti-sib.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00AF2F-C26A-4512-8820-E65A520130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23</Pages>
  <Words>10510</Words>
  <Characters>59910</Characters>
  <Application>Microsoft Office Word</Application>
  <DocSecurity>0</DocSecurity>
  <Lines>499</Lines>
  <Paragraphs>140</Paragraphs>
  <ScaleCrop>false</ScaleCrop>
  <Company>Microsoft</Company>
  <LinksUpToDate>false</LinksUpToDate>
  <CharactersWithSpaces>70280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SyrchinaAV</dc:creator>
  <cp:lastModifiedBy>Золотухина Вера Александровна</cp:lastModifiedBy>
  <cp:revision>225</cp:revision>
  <dcterms:created xsi:type="dcterms:W3CDTF">2023-08-25T12:30:00Z</dcterms:created>
  <dcterms:modified xsi:type="dcterms:W3CDTF">2026-05-12T07:22:00Z</dcterms:modified>
</cp:coreProperties>
</file>